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3061"/>
        <w:tblW w:w="82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1"/>
        <w:gridCol w:w="2809"/>
        <w:gridCol w:w="1729"/>
        <w:gridCol w:w="893"/>
        <w:gridCol w:w="950"/>
        <w:gridCol w:w="1296"/>
      </w:tblGrid>
      <w:tr w14:paraId="55A65C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601" w:type="dxa"/>
            <w:vAlign w:val="center"/>
          </w:tcPr>
          <w:p w14:paraId="42623D7E">
            <w:pPr>
              <w:jc w:val="center"/>
            </w:pPr>
            <w:r>
              <w:t>序号</w:t>
            </w:r>
          </w:p>
        </w:tc>
        <w:tc>
          <w:tcPr>
            <w:tcW w:w="2809" w:type="dxa"/>
            <w:vAlign w:val="center"/>
          </w:tcPr>
          <w:p w14:paraId="143E88D7">
            <w:pPr>
              <w:jc w:val="center"/>
            </w:pPr>
            <w:r>
              <w:t>公司名称</w:t>
            </w:r>
          </w:p>
        </w:tc>
        <w:tc>
          <w:tcPr>
            <w:tcW w:w="1729" w:type="dxa"/>
            <w:vAlign w:val="center"/>
          </w:tcPr>
          <w:p w14:paraId="5C84548A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法定代表人证明书或法定代表人授权委托书</w:t>
            </w:r>
          </w:p>
        </w:tc>
        <w:tc>
          <w:tcPr>
            <w:tcW w:w="893" w:type="dxa"/>
            <w:vAlign w:val="center"/>
          </w:tcPr>
          <w:p w14:paraId="5385AB5C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是否云平台供应商</w:t>
            </w:r>
          </w:p>
        </w:tc>
        <w:tc>
          <w:tcPr>
            <w:tcW w:w="950" w:type="dxa"/>
            <w:vAlign w:val="center"/>
          </w:tcPr>
          <w:p w14:paraId="32658269">
            <w:pPr>
              <w:jc w:val="center"/>
            </w:pPr>
            <w:r>
              <w:rPr>
                <w:rFonts w:hint="eastAsia"/>
                <w:lang w:val="en-US" w:eastAsia="zh-CN"/>
              </w:rPr>
              <w:t>有效</w:t>
            </w:r>
            <w:r>
              <w:t>报价</w:t>
            </w:r>
          </w:p>
        </w:tc>
        <w:tc>
          <w:tcPr>
            <w:tcW w:w="1296" w:type="dxa"/>
            <w:vAlign w:val="center"/>
          </w:tcPr>
          <w:p w14:paraId="1C661688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得分</w:t>
            </w:r>
          </w:p>
        </w:tc>
      </w:tr>
      <w:tr w14:paraId="732BCE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1" w:type="dxa"/>
            <w:vAlign w:val="center"/>
          </w:tcPr>
          <w:p w14:paraId="49E59E9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809" w:type="dxa"/>
            <w:vAlign w:val="center"/>
          </w:tcPr>
          <w:p w14:paraId="19BDD13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广东达星企建设有限公司</w:t>
            </w:r>
          </w:p>
        </w:tc>
        <w:tc>
          <w:tcPr>
            <w:tcW w:w="1729" w:type="dxa"/>
            <w:vAlign w:val="center"/>
          </w:tcPr>
          <w:p w14:paraId="6C0E4EEB">
            <w:pPr>
              <w:jc w:val="center"/>
            </w:pPr>
            <w:r>
              <w:rPr>
                <w:rFonts w:hint="eastAsia"/>
              </w:rPr>
              <w:t>√</w:t>
            </w:r>
          </w:p>
        </w:tc>
        <w:tc>
          <w:tcPr>
            <w:tcW w:w="893" w:type="dxa"/>
            <w:vAlign w:val="center"/>
          </w:tcPr>
          <w:p w14:paraId="41C7DA5A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950" w:type="dxa"/>
            <w:vAlign w:val="center"/>
          </w:tcPr>
          <w:p w14:paraId="539A93CA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2.25%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3300F3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38.33049404</w:t>
            </w:r>
          </w:p>
        </w:tc>
      </w:tr>
      <w:tr w14:paraId="04895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1" w:type="dxa"/>
            <w:vAlign w:val="center"/>
          </w:tcPr>
          <w:p w14:paraId="2AB28FFB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809" w:type="dxa"/>
            <w:vAlign w:val="center"/>
          </w:tcPr>
          <w:p w14:paraId="121B5DE5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珠海欧金建设工程有限公司</w:t>
            </w:r>
          </w:p>
        </w:tc>
        <w:tc>
          <w:tcPr>
            <w:tcW w:w="1729" w:type="dxa"/>
            <w:vAlign w:val="center"/>
          </w:tcPr>
          <w:p w14:paraId="225EE37B">
            <w:pPr>
              <w:jc w:val="center"/>
            </w:pPr>
            <w:r>
              <w:rPr>
                <w:rFonts w:hint="eastAsia"/>
              </w:rPr>
              <w:t>√</w:t>
            </w:r>
          </w:p>
        </w:tc>
        <w:tc>
          <w:tcPr>
            <w:tcW w:w="893" w:type="dxa"/>
            <w:vAlign w:val="center"/>
          </w:tcPr>
          <w:p w14:paraId="0C6E8EF0">
            <w:pPr>
              <w:jc w:val="center"/>
            </w:pPr>
            <w:r>
              <w:rPr>
                <w:rFonts w:hint="eastAsia"/>
              </w:rPr>
              <w:t>×</w:t>
            </w:r>
          </w:p>
        </w:tc>
        <w:tc>
          <w:tcPr>
            <w:tcW w:w="950" w:type="dxa"/>
            <w:vAlign w:val="center"/>
          </w:tcPr>
          <w:p w14:paraId="7D51D26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296" w:type="dxa"/>
            <w:vAlign w:val="center"/>
          </w:tcPr>
          <w:p w14:paraId="71A7099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</w:tr>
      <w:tr w14:paraId="3FBEB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1" w:type="dxa"/>
            <w:vAlign w:val="center"/>
          </w:tcPr>
          <w:p w14:paraId="2E6B2423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809" w:type="dxa"/>
            <w:vAlign w:val="center"/>
          </w:tcPr>
          <w:p w14:paraId="7656444D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珠海紫云亭装饰工程有限公司</w:t>
            </w:r>
          </w:p>
        </w:tc>
        <w:tc>
          <w:tcPr>
            <w:tcW w:w="1729" w:type="dxa"/>
            <w:vAlign w:val="center"/>
          </w:tcPr>
          <w:p w14:paraId="243BD488">
            <w:pPr>
              <w:jc w:val="center"/>
            </w:pPr>
            <w:r>
              <w:rPr>
                <w:rFonts w:hint="eastAsia"/>
              </w:rPr>
              <w:t>√</w:t>
            </w:r>
          </w:p>
        </w:tc>
        <w:tc>
          <w:tcPr>
            <w:tcW w:w="893" w:type="dxa"/>
            <w:vAlign w:val="center"/>
          </w:tcPr>
          <w:p w14:paraId="45777174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950" w:type="dxa"/>
            <w:vAlign w:val="center"/>
          </w:tcPr>
          <w:p w14:paraId="3336EAA3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2%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59706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34.07155026</w:t>
            </w:r>
          </w:p>
        </w:tc>
      </w:tr>
      <w:tr w14:paraId="004C5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1" w:type="dxa"/>
            <w:vAlign w:val="center"/>
          </w:tcPr>
          <w:p w14:paraId="146C1E90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809" w:type="dxa"/>
            <w:vAlign w:val="center"/>
          </w:tcPr>
          <w:p w14:paraId="0E8EA677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珠海索樾建设工程有限公司</w:t>
            </w:r>
          </w:p>
        </w:tc>
        <w:tc>
          <w:tcPr>
            <w:tcW w:w="1729" w:type="dxa"/>
            <w:vAlign w:val="center"/>
          </w:tcPr>
          <w:p w14:paraId="51E8A191">
            <w:pPr>
              <w:jc w:val="center"/>
            </w:pPr>
            <w:r>
              <w:rPr>
                <w:rFonts w:hint="eastAsia"/>
              </w:rPr>
              <w:t>√</w:t>
            </w:r>
          </w:p>
        </w:tc>
        <w:tc>
          <w:tcPr>
            <w:tcW w:w="893" w:type="dxa"/>
            <w:vAlign w:val="center"/>
          </w:tcPr>
          <w:p w14:paraId="38C17245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950" w:type="dxa"/>
            <w:vAlign w:val="center"/>
          </w:tcPr>
          <w:p w14:paraId="31CD28F0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5%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3ECD7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85.17887564</w:t>
            </w:r>
          </w:p>
        </w:tc>
      </w:tr>
      <w:tr w14:paraId="31ECC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1" w:type="dxa"/>
            <w:vAlign w:val="center"/>
          </w:tcPr>
          <w:p w14:paraId="45834DB8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809" w:type="dxa"/>
            <w:vAlign w:val="center"/>
          </w:tcPr>
          <w:p w14:paraId="1FEC3AE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珠海德进工程有限公司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6B247CDB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893" w:type="dxa"/>
            <w:vAlign w:val="center"/>
          </w:tcPr>
          <w:p w14:paraId="6A4B3CC7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950" w:type="dxa"/>
            <w:vAlign w:val="center"/>
          </w:tcPr>
          <w:p w14:paraId="7D11D7CE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3.48%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567FD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59.28449744</w:t>
            </w:r>
          </w:p>
        </w:tc>
      </w:tr>
      <w:tr w14:paraId="23817F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1" w:type="dxa"/>
            <w:vAlign w:val="center"/>
          </w:tcPr>
          <w:p w14:paraId="0E068DBA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809" w:type="dxa"/>
            <w:vAlign w:val="center"/>
          </w:tcPr>
          <w:p w14:paraId="7E5E4DE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广东联胜建设有限公司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76A51717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893" w:type="dxa"/>
            <w:vAlign w:val="center"/>
          </w:tcPr>
          <w:p w14:paraId="594E572F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950" w:type="dxa"/>
            <w:vAlign w:val="center"/>
          </w:tcPr>
          <w:p w14:paraId="774546F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5.4%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09FD6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91.99318569</w:t>
            </w:r>
          </w:p>
        </w:tc>
      </w:tr>
      <w:tr w14:paraId="39E7F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1" w:type="dxa"/>
            <w:vAlign w:val="center"/>
          </w:tcPr>
          <w:p w14:paraId="733E4CD9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809" w:type="dxa"/>
            <w:vAlign w:val="center"/>
          </w:tcPr>
          <w:p w14:paraId="1313C1D2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广东新可宇建设集团有限公司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391FE5E2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893" w:type="dxa"/>
            <w:vAlign w:val="center"/>
          </w:tcPr>
          <w:p w14:paraId="2249A9E2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950" w:type="dxa"/>
            <w:vAlign w:val="center"/>
          </w:tcPr>
          <w:p w14:paraId="044F23D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26.55%</w:t>
            </w:r>
          </w:p>
        </w:tc>
        <w:tc>
          <w:tcPr>
            <w:tcW w:w="1296" w:type="dxa"/>
            <w:vAlign w:val="center"/>
          </w:tcPr>
          <w:p w14:paraId="0F6CBBC0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5CECF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1" w:type="dxa"/>
            <w:vAlign w:val="center"/>
          </w:tcPr>
          <w:p w14:paraId="73A0EAD4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809" w:type="dxa"/>
            <w:vAlign w:val="center"/>
          </w:tcPr>
          <w:p w14:paraId="5B97D589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广东德商联建筑工程有限公司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46F02F7B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893" w:type="dxa"/>
            <w:vAlign w:val="center"/>
          </w:tcPr>
          <w:p w14:paraId="5E9FD136">
            <w:pPr>
              <w:tabs>
                <w:tab w:val="left" w:pos="260"/>
              </w:tabs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>×</w:t>
            </w:r>
          </w:p>
        </w:tc>
        <w:tc>
          <w:tcPr>
            <w:tcW w:w="950" w:type="dxa"/>
            <w:vAlign w:val="center"/>
          </w:tcPr>
          <w:p w14:paraId="6A1FEC07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296" w:type="dxa"/>
            <w:vAlign w:val="center"/>
          </w:tcPr>
          <w:p w14:paraId="52B4E6C7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</w:tr>
      <w:tr w14:paraId="1C3804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1" w:type="dxa"/>
            <w:vAlign w:val="center"/>
          </w:tcPr>
          <w:p w14:paraId="596643F0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809" w:type="dxa"/>
            <w:vAlign w:val="center"/>
          </w:tcPr>
          <w:p w14:paraId="695C5C9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珠海市文贤建筑工程有限公司</w:t>
            </w:r>
          </w:p>
        </w:tc>
        <w:tc>
          <w:tcPr>
            <w:tcW w:w="1729" w:type="dxa"/>
            <w:vAlign w:val="center"/>
          </w:tcPr>
          <w:p w14:paraId="43D22F7A">
            <w:pPr>
              <w:jc w:val="center"/>
            </w:pPr>
            <w:r>
              <w:rPr>
                <w:rFonts w:hint="eastAsia"/>
              </w:rPr>
              <w:t>√</w:t>
            </w:r>
          </w:p>
        </w:tc>
        <w:tc>
          <w:tcPr>
            <w:tcW w:w="893" w:type="dxa"/>
            <w:vAlign w:val="center"/>
          </w:tcPr>
          <w:p w14:paraId="35024487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950" w:type="dxa"/>
            <w:vAlign w:val="center"/>
          </w:tcPr>
          <w:p w14:paraId="20AE39C0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7%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41E52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80.74957411</w:t>
            </w:r>
          </w:p>
        </w:tc>
      </w:tr>
      <w:tr w14:paraId="2298F1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1" w:type="dxa"/>
            <w:vAlign w:val="center"/>
          </w:tcPr>
          <w:p w14:paraId="34835D94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10</w:t>
            </w:r>
          </w:p>
        </w:tc>
        <w:tc>
          <w:tcPr>
            <w:tcW w:w="2809" w:type="dxa"/>
            <w:vAlign w:val="center"/>
          </w:tcPr>
          <w:p w14:paraId="05F66B9F"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广州民鑫建设有限公司</w:t>
            </w:r>
          </w:p>
        </w:tc>
        <w:tc>
          <w:tcPr>
            <w:tcW w:w="1729" w:type="dxa"/>
            <w:vAlign w:val="center"/>
          </w:tcPr>
          <w:p w14:paraId="401C1D65">
            <w:pPr>
              <w:jc w:val="center"/>
              <w:rPr>
                <w:highlight w:val="none"/>
              </w:rPr>
            </w:pPr>
            <w:r>
              <w:rPr>
                <w:rFonts w:hint="eastAsia"/>
                <w:highlight w:val="none"/>
              </w:rPr>
              <w:t>√</w:t>
            </w:r>
          </w:p>
        </w:tc>
        <w:tc>
          <w:tcPr>
            <w:tcW w:w="893" w:type="dxa"/>
            <w:vAlign w:val="center"/>
          </w:tcPr>
          <w:p w14:paraId="27A00F1B">
            <w:pPr>
              <w:jc w:val="center"/>
              <w:rPr>
                <w:rFonts w:hint="eastAsia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</w:rPr>
              <w:t>√</w:t>
            </w:r>
          </w:p>
        </w:tc>
        <w:tc>
          <w:tcPr>
            <w:tcW w:w="950" w:type="dxa"/>
            <w:vAlign w:val="center"/>
          </w:tcPr>
          <w:p w14:paraId="06B92056">
            <w:pPr>
              <w:jc w:val="center"/>
              <w:rPr>
                <w:rFonts w:hint="default" w:eastAsiaTheme="minor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6.25%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56E1F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93.52640545</w:t>
            </w:r>
          </w:p>
        </w:tc>
      </w:tr>
      <w:tr w14:paraId="20E44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1" w:type="dxa"/>
            <w:vAlign w:val="center"/>
          </w:tcPr>
          <w:p w14:paraId="7B7C7DD9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2809" w:type="dxa"/>
            <w:vAlign w:val="center"/>
          </w:tcPr>
          <w:p w14:paraId="2DE839B1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广东屹城建设有限公司</w:t>
            </w:r>
          </w:p>
        </w:tc>
        <w:tc>
          <w:tcPr>
            <w:tcW w:w="1729" w:type="dxa"/>
            <w:vAlign w:val="center"/>
          </w:tcPr>
          <w:p w14:paraId="22F8835F">
            <w:pPr>
              <w:jc w:val="center"/>
            </w:pPr>
            <w:r>
              <w:rPr>
                <w:rFonts w:hint="eastAsia"/>
              </w:rPr>
              <w:t>√</w:t>
            </w:r>
          </w:p>
        </w:tc>
        <w:tc>
          <w:tcPr>
            <w:tcW w:w="893" w:type="dxa"/>
            <w:vAlign w:val="center"/>
          </w:tcPr>
          <w:p w14:paraId="0DF75DC8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950" w:type="dxa"/>
            <w:vAlign w:val="center"/>
          </w:tcPr>
          <w:p w14:paraId="103B3008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3.67%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7A1C05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62.52129472</w:t>
            </w:r>
          </w:p>
        </w:tc>
      </w:tr>
      <w:tr w14:paraId="467DE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1" w:type="dxa"/>
            <w:vAlign w:val="center"/>
          </w:tcPr>
          <w:p w14:paraId="0BD21E97">
            <w:pPr>
              <w:jc w:val="center"/>
            </w:pPr>
            <w:bookmarkStart w:id="0" w:name="_GoBack" w:colFirst="3" w:colLast="3"/>
            <w:r>
              <w:rPr>
                <w:rFonts w:hint="eastAsia"/>
              </w:rPr>
              <w:t>12</w:t>
            </w:r>
          </w:p>
        </w:tc>
        <w:tc>
          <w:tcPr>
            <w:tcW w:w="2809" w:type="dxa"/>
            <w:vAlign w:val="center"/>
          </w:tcPr>
          <w:p w14:paraId="7CCBBAE7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广东江衡建设有限公司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289D3DA8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893" w:type="dxa"/>
            <w:vAlign w:val="center"/>
          </w:tcPr>
          <w:p w14:paraId="5659DCB6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950" w:type="dxa"/>
            <w:vAlign w:val="center"/>
          </w:tcPr>
          <w:p w14:paraId="1B4BD4C1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3.84%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03F64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65.41737649</w:t>
            </w:r>
          </w:p>
        </w:tc>
      </w:tr>
      <w:bookmarkEnd w:id="0"/>
      <w:tr w14:paraId="010A9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601" w:type="dxa"/>
            <w:vAlign w:val="center"/>
          </w:tcPr>
          <w:p w14:paraId="5A19FF06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2809" w:type="dxa"/>
            <w:vAlign w:val="center"/>
          </w:tcPr>
          <w:p w14:paraId="3D28C6A9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中山市新天建筑工程有限公司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74C2BE0C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893" w:type="dxa"/>
            <w:vAlign w:val="center"/>
          </w:tcPr>
          <w:p w14:paraId="3792DA9F">
            <w:pPr>
              <w:jc w:val="center"/>
            </w:pPr>
            <w:r>
              <w:rPr>
                <w:rFonts w:hint="eastAsia"/>
              </w:rPr>
              <w:t>×</w:t>
            </w:r>
          </w:p>
        </w:tc>
        <w:tc>
          <w:tcPr>
            <w:tcW w:w="950" w:type="dxa"/>
            <w:vAlign w:val="center"/>
          </w:tcPr>
          <w:p w14:paraId="01206126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296" w:type="dxa"/>
            <w:vAlign w:val="center"/>
          </w:tcPr>
          <w:p w14:paraId="501D150E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</w:tr>
      <w:tr w14:paraId="4BDA5C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1" w:type="dxa"/>
            <w:vAlign w:val="center"/>
          </w:tcPr>
          <w:p w14:paraId="7E80CBA6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2809" w:type="dxa"/>
            <w:vAlign w:val="center"/>
          </w:tcPr>
          <w:p w14:paraId="42E6EFC6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中山市梵图装饰工程有限公司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73E47FCB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893" w:type="dxa"/>
            <w:vAlign w:val="center"/>
          </w:tcPr>
          <w:p w14:paraId="3123E346">
            <w:pPr>
              <w:jc w:val="center"/>
            </w:pPr>
            <w:r>
              <w:rPr>
                <w:rFonts w:hint="eastAsia"/>
              </w:rPr>
              <w:t>×</w:t>
            </w:r>
          </w:p>
        </w:tc>
        <w:tc>
          <w:tcPr>
            <w:tcW w:w="950" w:type="dxa"/>
            <w:vAlign w:val="center"/>
          </w:tcPr>
          <w:p w14:paraId="126BA213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  <w:tc>
          <w:tcPr>
            <w:tcW w:w="1296" w:type="dxa"/>
            <w:vAlign w:val="center"/>
          </w:tcPr>
          <w:p w14:paraId="3F7F52C2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/</w:t>
            </w:r>
          </w:p>
        </w:tc>
      </w:tr>
      <w:tr w14:paraId="1E234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601" w:type="dxa"/>
            <w:vAlign w:val="center"/>
          </w:tcPr>
          <w:p w14:paraId="4FD516FA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2809" w:type="dxa"/>
            <w:vAlign w:val="center"/>
          </w:tcPr>
          <w:p w14:paraId="18B2482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中山安泰工程项目管理有限公司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11DAB48D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893" w:type="dxa"/>
            <w:vAlign w:val="center"/>
          </w:tcPr>
          <w:p w14:paraId="093B3F40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950" w:type="dxa"/>
            <w:vAlign w:val="center"/>
          </w:tcPr>
          <w:p w14:paraId="6938FCB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2.8%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3ECF4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47.70017036</w:t>
            </w:r>
          </w:p>
        </w:tc>
      </w:tr>
      <w:tr w14:paraId="66DB03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601" w:type="dxa"/>
            <w:vAlign w:val="center"/>
          </w:tcPr>
          <w:p w14:paraId="59E92FF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2809" w:type="dxa"/>
            <w:vAlign w:val="center"/>
          </w:tcPr>
          <w:p w14:paraId="2CA2D7A5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广东远宏建设有限公司</w:t>
            </w:r>
          </w:p>
        </w:tc>
        <w:tc>
          <w:tcPr>
            <w:tcW w:w="1729" w:type="dxa"/>
            <w:shd w:val="clear" w:color="auto" w:fill="auto"/>
            <w:vAlign w:val="center"/>
          </w:tcPr>
          <w:p w14:paraId="15C9AD88">
            <w:pPr>
              <w:jc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893" w:type="dxa"/>
            <w:vAlign w:val="center"/>
          </w:tcPr>
          <w:p w14:paraId="0AB70EFA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</w:rPr>
              <w:t>√</w:t>
            </w:r>
          </w:p>
        </w:tc>
        <w:tc>
          <w:tcPr>
            <w:tcW w:w="950" w:type="dxa"/>
            <w:vAlign w:val="center"/>
          </w:tcPr>
          <w:p w14:paraId="1B80CAB4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2.2%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3C642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37.47870528</w:t>
            </w:r>
          </w:p>
        </w:tc>
      </w:tr>
      <w:tr w14:paraId="6B073B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6032" w:type="dxa"/>
            <w:gridSpan w:val="4"/>
            <w:vAlign w:val="center"/>
          </w:tcPr>
          <w:p w14:paraId="4647CFF5">
            <w:pPr>
              <w:tabs>
                <w:tab w:val="left" w:pos="4641"/>
              </w:tabs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基准价</w:t>
            </w:r>
          </w:p>
        </w:tc>
        <w:tc>
          <w:tcPr>
            <w:tcW w:w="950" w:type="dxa"/>
            <w:vAlign w:val="center"/>
          </w:tcPr>
          <w:p w14:paraId="510238C3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5.87%</w:t>
            </w:r>
          </w:p>
        </w:tc>
        <w:tc>
          <w:tcPr>
            <w:tcW w:w="1296" w:type="dxa"/>
            <w:shd w:val="clear" w:color="auto" w:fill="auto"/>
            <w:vAlign w:val="center"/>
          </w:tcPr>
          <w:p w14:paraId="4D755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020299B1">
      <w:pPr>
        <w:jc w:val="center"/>
        <w:rPr>
          <w:sz w:val="18"/>
        </w:rPr>
      </w:pPr>
      <w:r>
        <w:rPr>
          <w:rFonts w:hint="eastAsia"/>
          <w:bCs/>
          <w:sz w:val="44"/>
          <w:szCs w:val="52"/>
        </w:rPr>
        <w:t>广东科学技术职业学院J5报告厅及休息室装修项目遴选报价单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wNjczY2EwM2I4NWM2OGNlZGMwYThiNGYwYTE0MDkifQ=="/>
  </w:docVars>
  <w:rsids>
    <w:rsidRoot w:val="001C2BA4"/>
    <w:rsid w:val="00082923"/>
    <w:rsid w:val="00144CC5"/>
    <w:rsid w:val="001C2BA4"/>
    <w:rsid w:val="005E78E7"/>
    <w:rsid w:val="00740E6D"/>
    <w:rsid w:val="007A6F3C"/>
    <w:rsid w:val="00B324C9"/>
    <w:rsid w:val="00C94C69"/>
    <w:rsid w:val="00F25F93"/>
    <w:rsid w:val="08273E74"/>
    <w:rsid w:val="0ECC0A79"/>
    <w:rsid w:val="128F6792"/>
    <w:rsid w:val="2277225E"/>
    <w:rsid w:val="244C6039"/>
    <w:rsid w:val="25C36217"/>
    <w:rsid w:val="28612632"/>
    <w:rsid w:val="286B1102"/>
    <w:rsid w:val="3038636F"/>
    <w:rsid w:val="31025B09"/>
    <w:rsid w:val="3763197D"/>
    <w:rsid w:val="394538AA"/>
    <w:rsid w:val="3A406A9F"/>
    <w:rsid w:val="40183AC7"/>
    <w:rsid w:val="43BA67C5"/>
    <w:rsid w:val="46E22739"/>
    <w:rsid w:val="478704A5"/>
    <w:rsid w:val="48B75178"/>
    <w:rsid w:val="498A0E96"/>
    <w:rsid w:val="4E4F1991"/>
    <w:rsid w:val="550003BB"/>
    <w:rsid w:val="5C6E1311"/>
    <w:rsid w:val="5CF20966"/>
    <w:rsid w:val="61BA6082"/>
    <w:rsid w:val="6278761B"/>
    <w:rsid w:val="63415130"/>
    <w:rsid w:val="71396327"/>
    <w:rsid w:val="714F4CEB"/>
    <w:rsid w:val="739764D5"/>
    <w:rsid w:val="7803238B"/>
    <w:rsid w:val="78406BAB"/>
    <w:rsid w:val="7C533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</Pages>
  <Words>337</Words>
  <Characters>496</Characters>
  <Lines>1</Lines>
  <Paragraphs>1</Paragraphs>
  <TotalTime>18</TotalTime>
  <ScaleCrop>false</ScaleCrop>
  <LinksUpToDate>false</LinksUpToDate>
  <CharactersWithSpaces>496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2021-09-22T07:48:00Z</dcterms:created>
  <dc:creator>汪忠毅</dc:creator>
  <cp:lastModifiedBy>汪忠毅</cp:lastModifiedBy>
  <dcterms:modified xsi:type="dcterms:W3CDTF">2024-12-20T03:37:38Z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78692CD01B734C71884B4CD226BD27B6_12</vt:lpwstr>
  </property>
</Properties>
</file>