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18" w:leftChars="104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广东科学技术职业学院</w:t>
      </w:r>
    </w:p>
    <w:p>
      <w:pPr>
        <w:ind w:left="218" w:leftChars="104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2021年珠海校区</w:t>
      </w: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报废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物</w:t>
      </w:r>
      <w:r>
        <w:rPr>
          <w:rFonts w:hint="eastAsia" w:ascii="宋体" w:hAnsi="宋体" w:cs="宋体"/>
          <w:b/>
          <w:bCs/>
          <w:sz w:val="44"/>
          <w:szCs w:val="44"/>
        </w:rPr>
        <w:t>资处置合同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 xml:space="preserve"> </w:t>
      </w:r>
    </w:p>
    <w:p>
      <w:pPr>
        <w:pStyle w:val="7"/>
        <w:spacing w:before="0" w:beforeAutospacing="0" w:after="0" w:afterAutospacing="0" w:line="360" w:lineRule="auto"/>
        <w:ind w:firstLine="418"/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 xml:space="preserve">   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合同编号：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</w:t>
      </w:r>
    </w:p>
    <w:p>
      <w:pPr>
        <w:pStyle w:val="7"/>
        <w:ind w:left="316" w:hanging="421" w:hangingChars="131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甲方：</w:t>
      </w:r>
      <w:r>
        <w:rPr>
          <w:rFonts w:hint="eastAsia"/>
          <w:b/>
          <w:bCs/>
          <w:color w:val="000000"/>
          <w:sz w:val="32"/>
          <w:szCs w:val="32"/>
        </w:rPr>
        <w:t>广东科学技术职业学院</w:t>
      </w:r>
    </w:p>
    <w:p>
      <w:pPr>
        <w:spacing w:before="100" w:beforeAutospacing="1" w:after="100" w:afterAutospacing="1" w:line="360" w:lineRule="auto"/>
        <w:rPr>
          <w:rFonts w:hint="eastAsia" w:ascii="宋体" w:hAnsi="宋体" w:cs="宋体"/>
          <w:b/>
          <w:bCs/>
          <w:color w:val="111111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111111"/>
          <w:kern w:val="0"/>
          <w:sz w:val="32"/>
          <w:szCs w:val="32"/>
        </w:rPr>
        <w:t>乙方：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color w:val="111111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111111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在平等互惠、互相支持、共同发展的基础上，依据国家《中华人民共和国民法典》及“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广东科学技术职业学院202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年第一批报废资产处置项目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【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项目编号：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】的竞价结果和竞价文件的要求，和相关法律规定，双方经过充分协商，共同签订本合同，并按照本合同约定的条款享受权利、履行义务并承担责任。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第一条  合同标的</w:t>
      </w:r>
    </w:p>
    <w:p>
      <w:pPr>
        <w:spacing w:before="100" w:beforeAutospacing="1" w:after="100" w:afterAutospacing="1" w:line="360" w:lineRule="auto"/>
        <w:rPr>
          <w:rFonts w:hint="eastAsia" w:ascii="仿宋" w:hAnsi="仿宋" w:eastAsia="仿宋" w:cs="仿宋"/>
          <w:color w:val="111111"/>
          <w:kern w:val="0"/>
          <w:sz w:val="32"/>
          <w:szCs w:val="32"/>
        </w:rPr>
      </w:pPr>
      <w:r>
        <w:rPr>
          <w:rFonts w:hint="eastAsia" w:ascii="宋体" w:hAnsi="宋体" w:cs="宋体"/>
          <w:color w:val="111111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111111"/>
          <w:kern w:val="0"/>
          <w:sz w:val="32"/>
          <w:szCs w:val="32"/>
        </w:rPr>
        <w:t>合同标的：报废资产(具体以</w:t>
      </w:r>
      <w:r>
        <w:rPr>
          <w:rFonts w:hint="eastAsia" w:ascii="仿宋" w:hAnsi="仿宋" w:eastAsia="仿宋" w:cs="仿宋"/>
          <w:color w:val="111111"/>
          <w:kern w:val="0"/>
          <w:sz w:val="32"/>
          <w:szCs w:val="32"/>
          <w:lang w:eastAsia="zh-CN"/>
        </w:rPr>
        <w:t>看货现场</w:t>
      </w:r>
      <w:r>
        <w:rPr>
          <w:rFonts w:hint="eastAsia" w:ascii="仿宋" w:hAnsi="仿宋" w:eastAsia="仿宋" w:cs="仿宋"/>
          <w:color w:val="111111"/>
          <w:kern w:val="0"/>
          <w:sz w:val="32"/>
          <w:szCs w:val="32"/>
        </w:rPr>
        <w:t>实物为准)。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第二条  质量条款</w:t>
      </w:r>
    </w:p>
    <w:p>
      <w:pPr>
        <w:pStyle w:val="4"/>
        <w:keepNext w:val="0"/>
        <w:keepLines w:val="0"/>
        <w:numPr>
          <w:ilvl w:val="2"/>
          <w:numId w:val="0"/>
        </w:numPr>
        <w:adjustRightInd/>
        <w:spacing w:before="120" w:after="120"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  <w:t>由于处置标的是报废物资，没有材质单、质量保证书、使用说明书等相关资料文件，学校对所处置的废旧物资不给予任何质量方面的担保或保证；</w:t>
      </w:r>
      <w:r>
        <w:rPr>
          <w:rFonts w:hint="eastAsia" w:ascii="仿宋" w:hAnsi="仿宋" w:eastAsia="仿宋" w:cs="仿宋"/>
          <w:b w:val="0"/>
          <w:bCs/>
          <w:color w:val="111111"/>
          <w:kern w:val="0"/>
          <w:sz w:val="32"/>
          <w:szCs w:val="32"/>
        </w:rPr>
        <w:t>乙方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  <w:t>在使用、销售或以其他方式处置过程中，产生的质量、安全等问题，我校不承担任何责任，由此产生一切的责任及后果由</w:t>
      </w:r>
      <w:r>
        <w:rPr>
          <w:rFonts w:hint="eastAsia" w:ascii="仿宋" w:hAnsi="仿宋" w:eastAsia="仿宋" w:cs="仿宋"/>
          <w:b w:val="0"/>
          <w:bCs/>
          <w:color w:val="111111"/>
          <w:kern w:val="0"/>
          <w:sz w:val="32"/>
          <w:szCs w:val="32"/>
        </w:rPr>
        <w:t>乙方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  <w:t>承担。</w:t>
      </w:r>
    </w:p>
    <w:p>
      <w:pPr>
        <w:pStyle w:val="4"/>
        <w:keepNext w:val="0"/>
        <w:keepLines w:val="0"/>
        <w:numPr>
          <w:ilvl w:val="2"/>
          <w:numId w:val="0"/>
        </w:numPr>
        <w:adjustRightInd/>
        <w:spacing w:before="120" w:after="120"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  <w:t>学校以现场查勘的</w:t>
      </w:r>
      <w:r>
        <w:rPr>
          <w:rFonts w:hint="eastAsia" w:ascii="仿宋" w:hAnsi="仿宋" w:eastAsia="仿宋" w:cs="仿宋"/>
          <w:b w:val="0"/>
          <w:bCs/>
          <w:color w:val="111111"/>
          <w:kern w:val="0"/>
          <w:sz w:val="32"/>
          <w:szCs w:val="32"/>
        </w:rPr>
        <w:t>现状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32"/>
          <w:szCs w:val="32"/>
        </w:rPr>
        <w:t>物资交货，</w:t>
      </w:r>
      <w:r>
        <w:rPr>
          <w:rFonts w:hint="eastAsia" w:ascii="仿宋" w:hAnsi="仿宋" w:eastAsia="仿宋" w:cs="仿宋"/>
          <w:b w:val="0"/>
          <w:bCs/>
          <w:color w:val="111111"/>
          <w:kern w:val="0"/>
          <w:sz w:val="32"/>
          <w:szCs w:val="32"/>
        </w:rPr>
        <w:t>乙方不得以缺少</w:t>
      </w:r>
      <w:r>
        <w:rPr>
          <w:rFonts w:hint="eastAsia" w:ascii="仿宋" w:hAnsi="仿宋" w:eastAsia="仿宋" w:cs="仿宋"/>
          <w:b w:val="0"/>
          <w:bCs/>
          <w:color w:val="111111"/>
          <w:kern w:val="0"/>
          <w:sz w:val="32"/>
          <w:szCs w:val="32"/>
          <w:lang w:val="en-US" w:eastAsia="zh-CN"/>
        </w:rPr>
        <w:t>零</w:t>
      </w:r>
      <w:r>
        <w:rPr>
          <w:rFonts w:hint="eastAsia" w:ascii="仿宋" w:hAnsi="仿宋" w:eastAsia="仿宋" w:cs="仿宋"/>
          <w:b w:val="0"/>
          <w:bCs/>
          <w:color w:val="111111"/>
          <w:kern w:val="0"/>
          <w:sz w:val="32"/>
          <w:szCs w:val="32"/>
        </w:rPr>
        <w:t>配件等为由提出异议。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第三条  合同标的价格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合同总金额：人民币(大写)：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(小写：￥ 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本《合同》价格为固定不变价格。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 xml:space="preserve">第四条  结算和支付方式  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1.乙方在签订合同后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3 </w:t>
      </w:r>
      <w:r>
        <w:rPr>
          <w:rFonts w:hint="eastAsia" w:ascii="仿宋" w:hAnsi="仿宋" w:eastAsia="仿宋" w:cs="仿宋"/>
          <w:sz w:val="32"/>
          <w:szCs w:val="32"/>
        </w:rPr>
        <w:t>日内，缴纳货物回收款项。</w:t>
      </w:r>
      <w:r>
        <w:rPr>
          <w:rFonts w:hint="eastAsia" w:ascii="仿宋" w:hAnsi="仿宋" w:eastAsia="仿宋" w:cs="仿宋"/>
          <w:b/>
          <w:bCs/>
          <w:color w:val="111111"/>
          <w:kern w:val="0"/>
          <w:sz w:val="32"/>
          <w:szCs w:val="32"/>
        </w:rPr>
        <w:t>乙方</w:t>
      </w:r>
      <w:r>
        <w:rPr>
          <w:rFonts w:hint="eastAsia" w:ascii="仿宋" w:hAnsi="仿宋" w:eastAsia="仿宋" w:cs="仿宋"/>
          <w:b/>
          <w:bCs/>
          <w:color w:val="111111"/>
          <w:kern w:val="0"/>
          <w:sz w:val="32"/>
          <w:szCs w:val="32"/>
          <w:lang w:eastAsia="zh-CN"/>
        </w:rPr>
        <w:t>缴纳货款时必须从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乙方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的对公账户汇至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甲方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指定的账户及账号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(不接受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乙方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以个人名义、现钞缴纳及支票等方式递交货款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)。</w:t>
      </w:r>
    </w:p>
    <w:p>
      <w:pPr>
        <w:tabs>
          <w:tab w:val="left" w:pos="880"/>
        </w:tabs>
        <w:adjustRightInd w:val="0"/>
        <w:snapToGrid w:val="0"/>
        <w:spacing w:line="360" w:lineRule="auto"/>
        <w:ind w:left="720" w:hanging="960" w:hanging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111111"/>
          <w:sz w:val="32"/>
          <w:szCs w:val="32"/>
        </w:rPr>
        <w:t xml:space="preserve">    2.</w:t>
      </w:r>
      <w:r>
        <w:rPr>
          <w:rFonts w:hint="eastAsia" w:ascii="仿宋" w:hAnsi="仿宋" w:eastAsia="仿宋" w:cs="仿宋"/>
          <w:sz w:val="32"/>
          <w:szCs w:val="32"/>
        </w:rPr>
        <w:t>甲方账户信息</w:t>
      </w:r>
    </w:p>
    <w:p>
      <w:pPr>
        <w:tabs>
          <w:tab w:val="left" w:pos="880"/>
        </w:tabs>
        <w:adjustRightInd w:val="0"/>
        <w:snapToGrid w:val="0"/>
        <w:spacing w:line="360" w:lineRule="auto"/>
        <w:ind w:firstLine="960" w:firstLineChars="300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账户名称：</w:t>
      </w:r>
      <w:r>
        <w:rPr>
          <w:rFonts w:hint="eastAsia" w:ascii="仿宋" w:hAnsi="仿宋" w:eastAsia="仿宋" w:cs="仿宋"/>
          <w:color w:val="111111"/>
          <w:sz w:val="32"/>
          <w:szCs w:val="32"/>
        </w:rPr>
        <w:t>广东科学技术职业学院珠海校区</w:t>
      </w:r>
    </w:p>
    <w:p>
      <w:pPr>
        <w:tabs>
          <w:tab w:val="left" w:pos="880"/>
        </w:tabs>
        <w:adjustRightInd w:val="0"/>
        <w:snapToGrid w:val="0"/>
        <w:spacing w:line="360" w:lineRule="auto"/>
        <w:ind w:firstLine="960" w:firstLineChars="300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开户银行：建设银行珠海金湾区支行</w:t>
      </w:r>
    </w:p>
    <w:p>
      <w:pPr>
        <w:tabs>
          <w:tab w:val="left" w:pos="880"/>
        </w:tabs>
        <w:adjustRightInd w:val="0"/>
        <w:snapToGrid w:val="0"/>
        <w:spacing w:line="360" w:lineRule="auto"/>
        <w:ind w:firstLine="960" w:firstLineChars="300"/>
        <w:rPr>
          <w:rFonts w:hint="eastAsia" w:ascii="仿宋" w:hAnsi="仿宋" w:eastAsia="仿宋" w:cs="仿宋"/>
          <w:color w:val="111111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账    号：4400-1646-6350-5030-2251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第五条  提货方式及时间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32"/>
          <w:szCs w:val="32"/>
        </w:rPr>
        <w:t>须于交款后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32"/>
          <w:szCs w:val="32"/>
        </w:rPr>
        <w:t>天内将所有中标物品拆卸、运走并清洁现场卫生。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如受疫情影响，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乙方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必须根据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甲方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疫情防控情况并配合提货延迟。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甲方确认收到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报废资产处置款项后，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个工作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内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向乙方开具发票。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第六条  双方权利和义务</w:t>
      </w:r>
    </w:p>
    <w:p>
      <w:pPr>
        <w:pStyle w:val="2"/>
        <w:widowControl w:val="0"/>
        <w:numPr>
          <w:ilvl w:val="0"/>
          <w:numId w:val="0"/>
        </w:numPr>
        <w:spacing w:after="120"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报废物资搬运、清理过程中相关的消防、电梯、交通安全、物资安全、搬运人员的人身安全、消防安全等一切安全责任，由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自行承担。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员工在工作中发生工伤事故或违法行为，造成的人身伤亡、财产损失的，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不承担任何责任，由此产生一切的责任及后果由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承担。</w:t>
      </w:r>
    </w:p>
    <w:p>
      <w:pPr>
        <w:pStyle w:val="2"/>
        <w:widowControl w:val="0"/>
        <w:numPr>
          <w:ilvl w:val="0"/>
          <w:numId w:val="0"/>
        </w:numPr>
        <w:spacing w:after="120"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进校清运工人和司机必须严格遵守我校疫情防控管理要求，实行提前进校报备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(视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疫情防控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情况)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，必须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eastAsia="zh-CN"/>
        </w:rPr>
        <w:t>有合格的粤康码、行程码或有资质医疗机构、或独立检测机构出具的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24小时内的新冠病毒核酸检测结果报告。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收到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进校信息才能进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校。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.甲方有权决定本次处置报废资产的范围，并确保所处置物资为合法标的物。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甲方不负责处置的报废资产的包装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同时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甲方承诺回收期间向乙方提供相应的便利和配合。</w:t>
      </w:r>
    </w:p>
    <w:p>
      <w:pPr>
        <w:pStyle w:val="2"/>
        <w:widowControl w:val="0"/>
        <w:numPr>
          <w:ilvl w:val="0"/>
          <w:numId w:val="0"/>
        </w:numPr>
        <w:spacing w:after="120"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在拆除、装运本合同项下的报废物资时，不得在学校校园内损坏或装运合同约定以外的物资，否则学校有权禁止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运输车辆出校园。若我校发现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有上述违约行为并经学校查证，学校可单方终止合同，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应向学校支付其不合法侵占学校物资评估价值3倍的违约金，并移交相关部门依法处理。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.乙方在报废资产实物移交期间，应严格遵守甲方的有关规定，接受甲方有关人员的监督。若由乙方在装运时造成物资损毁的，甲方不负任何责任。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.乙方应按甲方的安排，持《成交通知书》和财务部门开据的货款到帐证明，自备车辆和装卸人员在甲方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人员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带领下提货，拆解、提货、装运费用由乙方自理。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乙方应承担报废资产再利用过程中所产生的一切责任。同时在处理以上报废资产时，以不危害和破坏环境为前提，必须遵守国家关于环保、安全、环境等方面法律、法规，否则由此造成一切后果均由乙方承担。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eastAsia="宋体" w:cs="宋体"/>
          <w:bCs/>
          <w:color w:val="111111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第七条  履约保</w:t>
      </w:r>
      <w:r>
        <w:rPr>
          <w:rFonts w:hint="eastAsia" w:ascii="宋体" w:hAnsi="宋体" w:cs="宋体"/>
          <w:bCs/>
          <w:color w:val="111111"/>
          <w:sz w:val="32"/>
          <w:szCs w:val="32"/>
          <w:lang w:val="en-US" w:eastAsia="zh-CN"/>
        </w:rPr>
        <w:t>证金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乙双方签订合同</w:t>
      </w:r>
      <w:r>
        <w:rPr>
          <w:rFonts w:hint="eastAsia" w:ascii="仿宋" w:hAnsi="仿宋" w:eastAsia="仿宋" w:cs="仿宋"/>
          <w:sz w:val="32"/>
          <w:szCs w:val="32"/>
          <w:u w:val="single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日内，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</w:rPr>
        <w:t>乙方向甲方支付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履约保证金金额为：人民币（大写）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>伍仟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元/（小写）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000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2.保证金</w:t>
      </w:r>
      <w:r>
        <w:rPr>
          <w:rFonts w:hint="eastAsia" w:ascii="仿宋" w:hAnsi="仿宋" w:eastAsia="仿宋" w:cs="仿宋"/>
          <w:sz w:val="32"/>
          <w:szCs w:val="32"/>
        </w:rPr>
        <w:t>待乙方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履行合同后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一个月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内</w:t>
      </w:r>
      <w:r>
        <w:rPr>
          <w:rFonts w:hint="eastAsia" w:ascii="仿宋" w:hAnsi="仿宋" w:eastAsia="仿宋" w:cs="仿宋"/>
          <w:sz w:val="32"/>
          <w:szCs w:val="32"/>
        </w:rPr>
        <w:t>甲方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无息退还。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bCs w:val="0"/>
          <w:color w:val="111111"/>
          <w:sz w:val="32"/>
          <w:szCs w:val="32"/>
        </w:rPr>
      </w:pPr>
      <w:r>
        <w:rPr>
          <w:rFonts w:hint="eastAsia" w:ascii="宋体" w:hAnsi="宋体" w:cs="宋体"/>
          <w:b/>
          <w:bCs w:val="0"/>
          <w:color w:val="111111"/>
          <w:sz w:val="32"/>
          <w:szCs w:val="32"/>
          <w:lang w:val="en-US" w:eastAsia="zh-CN"/>
        </w:rPr>
        <w:t xml:space="preserve">第八条  </w:t>
      </w:r>
      <w:r>
        <w:rPr>
          <w:rFonts w:hint="eastAsia" w:ascii="宋体" w:hAnsi="宋体" w:cs="宋体"/>
          <w:b/>
          <w:bCs w:val="0"/>
          <w:color w:val="111111"/>
          <w:sz w:val="32"/>
          <w:szCs w:val="32"/>
        </w:rPr>
        <w:t>违约责任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1.乙方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逾期没按约定缴交中标款或无正当理由拒不签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eastAsia="zh-CN"/>
        </w:rPr>
        <w:t>合同或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 xml:space="preserve">协议的，没收其全部保证金并列入黑名单。 </w:t>
      </w:r>
    </w:p>
    <w:p>
      <w:pPr>
        <w:pStyle w:val="2"/>
        <w:widowControl w:val="0"/>
        <w:numPr>
          <w:ilvl w:val="0"/>
          <w:numId w:val="0"/>
        </w:numPr>
        <w:spacing w:after="120"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逾期没按约定时间完成所有报废物资的搬运，逾期一天赔偿甲方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u w:val="single"/>
        </w:rPr>
        <w:t>500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元。从备案进校搬运之日起超过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天没有完成搬运的，我校有权自行处理，发生的相关费用在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履约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 xml:space="preserve">保证金内扣回。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乙方依据本合同第三条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甲方支付的款项，甲方不予返还。</w:t>
      </w:r>
    </w:p>
    <w:p>
      <w:pPr>
        <w:pStyle w:val="2"/>
        <w:widowControl w:val="0"/>
        <w:numPr>
          <w:ilvl w:val="0"/>
          <w:numId w:val="0"/>
        </w:numPr>
        <w:spacing w:after="120"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在拆除、装运本合同项下的报废物资时，不得在学校校园内损坏或装运合同约定以外的物资，否则学校有权禁止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运输车辆出校园。若我校发现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有上述违约行为并经学校查证，学校可单方终止合同，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  <w:t>应向学校支付其不合法侵占学校物资评估价值3倍的违约金，并移交相关部门依法处理。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</w:t>
      </w:r>
      <w:r>
        <w:rPr>
          <w:rFonts w:hint="eastAsia" w:ascii="宋体" w:hAnsi="宋体" w:cs="宋体"/>
          <w:bCs/>
          <w:color w:val="111111"/>
          <w:sz w:val="32"/>
          <w:szCs w:val="32"/>
          <w:lang w:val="en-US" w:eastAsia="zh-CN"/>
        </w:rPr>
        <w:t>九</w:t>
      </w:r>
      <w:r>
        <w:rPr>
          <w:rFonts w:hint="eastAsia" w:ascii="宋体" w:hAnsi="宋体" w:cs="宋体"/>
          <w:bCs/>
          <w:color w:val="111111"/>
          <w:sz w:val="32"/>
          <w:szCs w:val="32"/>
        </w:rPr>
        <w:t>条  合同争议的解决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1.因执行本合同所发生的和本合同有关的一切争议，双方本着友好合作的态度，通过协商的途径解决。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2.如双方协商不能达成协议，则合同任何一方有权直接向甲方所在地人民法院提起诉讼。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8" w:hangingChars="239"/>
        <w:textAlignment w:val="auto"/>
        <w:rPr>
          <w:rFonts w:hint="eastAsia" w:ascii="宋体" w:hAnsi="宋体" w:cs="宋体"/>
          <w:bCs/>
          <w:color w:val="111111"/>
          <w:sz w:val="32"/>
          <w:szCs w:val="32"/>
        </w:rPr>
      </w:pPr>
      <w:r>
        <w:rPr>
          <w:rFonts w:hint="eastAsia" w:ascii="宋体" w:hAnsi="宋体" w:cs="宋体"/>
          <w:bCs/>
          <w:color w:val="111111"/>
          <w:sz w:val="32"/>
          <w:szCs w:val="32"/>
        </w:rPr>
        <w:t>第</w:t>
      </w:r>
      <w:r>
        <w:rPr>
          <w:rFonts w:hint="eastAsia" w:ascii="宋体" w:hAnsi="宋体" w:cs="宋体"/>
          <w:bCs/>
          <w:color w:val="111111"/>
          <w:sz w:val="32"/>
          <w:szCs w:val="32"/>
          <w:lang w:val="en-US" w:eastAsia="zh-CN"/>
        </w:rPr>
        <w:t>十</w:t>
      </w:r>
      <w:r>
        <w:rPr>
          <w:rFonts w:hint="eastAsia" w:ascii="宋体" w:hAnsi="宋体" w:cs="宋体"/>
          <w:bCs/>
          <w:color w:val="111111"/>
          <w:sz w:val="32"/>
          <w:szCs w:val="32"/>
        </w:rPr>
        <w:t>条  合同修改、变更、生效</w:t>
      </w:r>
    </w:p>
    <w:p>
      <w:pPr>
        <w:adjustRightInd w:val="0"/>
        <w:snapToGrid w:val="0"/>
        <w:spacing w:line="360" w:lineRule="auto"/>
        <w:ind w:firstLine="64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1.对本合同条款的任何变更，修改或增减，须经双方授权代表签署并盖章的书面文件为准。</w:t>
      </w:r>
    </w:p>
    <w:p>
      <w:pPr>
        <w:adjustRightInd w:val="0"/>
        <w:snapToGrid w:val="0"/>
        <w:spacing w:line="360" w:lineRule="auto"/>
        <w:ind w:firstLine="64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2.本合同自双方单位盖章并经双方法定代表人或代表人签字之日生效。</w:t>
      </w:r>
    </w:p>
    <w:p>
      <w:pPr>
        <w:pStyle w:val="4"/>
        <w:keepNext w:val="0"/>
        <w:keepLines w:val="0"/>
        <w:numPr>
          <w:ilvl w:val="0"/>
          <w:numId w:val="0"/>
        </w:numPr>
        <w:adjustRightInd/>
        <w:spacing w:before="120" w:after="120" w:line="360" w:lineRule="auto"/>
        <w:ind w:left="672" w:hanging="766" w:hangingChars="239"/>
        <w:textAlignment w:val="auto"/>
        <w:rPr>
          <w:rFonts w:hint="eastAsia" w:ascii="华文中宋" w:hAnsi="华文中宋" w:eastAsia="华文中宋" w:cs="华文中宋"/>
          <w:bCs/>
          <w:color w:val="111111"/>
          <w:sz w:val="32"/>
          <w:szCs w:val="32"/>
        </w:rPr>
      </w:pPr>
      <w:r>
        <w:rPr>
          <w:rFonts w:hint="eastAsia" w:ascii="华文中宋" w:hAnsi="华文中宋" w:eastAsia="华文中宋" w:cs="华文中宋"/>
          <w:bCs/>
          <w:color w:val="111111"/>
          <w:sz w:val="32"/>
          <w:szCs w:val="32"/>
        </w:rPr>
        <w:t>第十</w:t>
      </w:r>
      <w:r>
        <w:rPr>
          <w:rFonts w:hint="eastAsia" w:ascii="华文中宋" w:hAnsi="华文中宋" w:eastAsia="华文中宋" w:cs="华文中宋"/>
          <w:bCs/>
          <w:color w:val="111111"/>
          <w:sz w:val="32"/>
          <w:szCs w:val="32"/>
          <w:lang w:val="en-US" w:eastAsia="zh-CN"/>
        </w:rPr>
        <w:t>一</w:t>
      </w:r>
      <w:r>
        <w:rPr>
          <w:rFonts w:hint="eastAsia" w:ascii="华文中宋" w:hAnsi="华文中宋" w:eastAsia="华文中宋" w:cs="华文中宋"/>
          <w:bCs/>
          <w:color w:val="111111"/>
          <w:sz w:val="32"/>
          <w:szCs w:val="32"/>
        </w:rPr>
        <w:t>条  其他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1.合同附件为不可分割的组成部分，与本合同具有同等的法律效力。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2.本合同一式陆份，甲方执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肆</w:t>
      </w:r>
      <w:r>
        <w:rPr>
          <w:rFonts w:hint="eastAsia" w:ascii="仿宋" w:hAnsi="仿宋" w:eastAsia="仿宋" w:cs="仿宋"/>
          <w:sz w:val="32"/>
          <w:szCs w:val="32"/>
        </w:rPr>
        <w:t>份，乙方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贰</w:t>
      </w:r>
      <w:r>
        <w:rPr>
          <w:rFonts w:hint="eastAsia" w:ascii="仿宋" w:hAnsi="仿宋" w:eastAsia="仿宋" w:cs="仿宋"/>
          <w:sz w:val="32"/>
          <w:szCs w:val="32"/>
        </w:rPr>
        <w:t>份，具同等法律效力。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3.本合同未尽事宜，双方可另行签署补充协议。</w:t>
      </w:r>
    </w:p>
    <w:p>
      <w:pPr>
        <w:rPr>
          <w:rFonts w:hint="eastAsia" w:ascii="华文中宋" w:hAnsi="华文中宋" w:eastAsia="华文中宋" w:cs="华文中宋"/>
          <w:sz w:val="32"/>
          <w:szCs w:val="32"/>
        </w:rPr>
      </w:pPr>
    </w:p>
    <w:p>
      <w:pPr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 xml:space="preserve"> </w:t>
      </w:r>
    </w:p>
    <w:p>
      <w:pPr>
        <w:adjustRightInd w:val="0"/>
        <w:snapToGrid w:val="0"/>
        <w:spacing w:line="320" w:lineRule="atLeast"/>
        <w:ind w:left="7680" w:hanging="10240" w:hangingChars="3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   乙方（盖章）：</w:t>
      </w:r>
    </w:p>
    <w:p>
      <w:pPr>
        <w:adjustRightInd w:val="0"/>
        <w:snapToGrid w:val="0"/>
        <w:spacing w:line="320" w:lineRule="atLeast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2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代表人签字：                      代表人签字：</w:t>
      </w:r>
    </w:p>
    <w:p>
      <w:pPr>
        <w:adjustRightInd w:val="0"/>
        <w:snapToGrid w:val="0"/>
        <w:spacing w:line="32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</w:p>
    <w:p>
      <w:pPr>
        <w:adjustRightInd w:val="0"/>
        <w:snapToGrid w:val="0"/>
        <w:spacing w:line="32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签字日期：202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  月  日          签字日期：202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sectPr>
      <w:headerReference r:id="rId3" w:type="default"/>
      <w:footerReference r:id="rId4" w:type="default"/>
      <w:pgSz w:w="11906" w:h="16838"/>
      <w:pgMar w:top="1440" w:right="1179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F10C32"/>
    <w:multiLevelType w:val="multilevel"/>
    <w:tmpl w:val="53F10C32"/>
    <w:lvl w:ilvl="0" w:tentative="0">
      <w:start w:val="1"/>
      <w:numFmt w:val="decimal"/>
      <w:suff w:val="space"/>
      <w:lvlText w:val="%1."/>
      <w:lvlJc w:val="left"/>
      <w:pPr>
        <w:ind w:left="432" w:hanging="432"/>
      </w:pPr>
      <w:rPr>
        <w:rFonts w:hint="eastAsia"/>
        <w:b/>
        <w:sz w:val="24"/>
        <w:szCs w:val="24"/>
      </w:rPr>
    </w:lvl>
    <w:lvl w:ilvl="1" w:tentative="0">
      <w:start w:val="1"/>
      <w:numFmt w:val="decimal"/>
      <w:suff w:val="space"/>
      <w:lvlText w:val="%1.%2"/>
      <w:lvlJc w:val="left"/>
      <w:pPr>
        <w:ind w:left="576" w:hanging="576"/>
      </w:pPr>
      <w:rPr>
        <w:rFonts w:hint="eastAsia"/>
        <w:sz w:val="24"/>
        <w:szCs w:val="24"/>
        <w:lang w:val="en-US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720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</w:rPr>
    </w:lvl>
    <w:lvl w:ilvl="3" w:tentative="0">
      <w:start w:val="1"/>
      <w:numFmt w:val="decimal"/>
      <w:suff w:val="space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1152" w:hanging="1152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6" w:tentative="0">
      <w:start w:val="1"/>
      <w:numFmt w:val="decimal"/>
      <w:suff w:val="space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