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B0CD7A" w14:textId="005FC4F6" w:rsidR="00C540B3" w:rsidRDefault="002C2CA1">
      <w:pPr>
        <w:jc w:val="center"/>
        <w:rPr>
          <w:rFonts w:ascii="宋体" w:eastAsia="宋体" w:hAnsi="宋体"/>
          <w:b/>
          <w:color w:val="000000" w:themeColor="text1"/>
          <w:sz w:val="44"/>
          <w:szCs w:val="44"/>
        </w:rPr>
      </w:pPr>
      <w:r w:rsidRPr="002C2CA1">
        <w:rPr>
          <w:rFonts w:ascii="宋体" w:eastAsia="宋体" w:hAnsi="宋体" w:hint="eastAsia"/>
          <w:b/>
          <w:color w:val="000000" w:themeColor="text1"/>
          <w:sz w:val="44"/>
          <w:szCs w:val="44"/>
        </w:rPr>
        <w:t>广科院校工会服务平台开发项目需求书</w:t>
      </w:r>
    </w:p>
    <w:p w14:paraId="7513D27A" w14:textId="77777777" w:rsidR="002C2CA1" w:rsidRDefault="002C2CA1">
      <w:pPr>
        <w:jc w:val="center"/>
        <w:rPr>
          <w:rFonts w:ascii="宋体" w:eastAsia="宋体" w:hAnsi="宋体" w:hint="eastAsia"/>
          <w:b/>
          <w:color w:val="000000" w:themeColor="text1"/>
          <w:sz w:val="44"/>
          <w:szCs w:val="44"/>
        </w:rPr>
      </w:pPr>
    </w:p>
    <w:p w14:paraId="0667F7D6" w14:textId="77777777" w:rsidR="00C540B3" w:rsidRDefault="003872BE">
      <w:pPr>
        <w:pStyle w:val="aa"/>
        <w:numPr>
          <w:ilvl w:val="0"/>
          <w:numId w:val="1"/>
        </w:numPr>
        <w:ind w:firstLineChars="0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项目说明</w:t>
      </w:r>
    </w:p>
    <w:p w14:paraId="272B8D53" w14:textId="77777777" w:rsidR="00C540B3" w:rsidRDefault="003872BE">
      <w:pPr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开发内容：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1241"/>
        <w:gridCol w:w="4490"/>
        <w:gridCol w:w="521"/>
        <w:gridCol w:w="521"/>
        <w:gridCol w:w="1000"/>
      </w:tblGrid>
      <w:tr w:rsidR="00C540B3" w14:paraId="3CF1A90F" w14:textId="77777777">
        <w:trPr>
          <w:trHeight w:val="526"/>
          <w:jc w:val="center"/>
        </w:trPr>
        <w:tc>
          <w:tcPr>
            <w:tcW w:w="315" w:type="pct"/>
            <w:vAlign w:val="center"/>
          </w:tcPr>
          <w:p w14:paraId="5C953D59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序号</w:t>
            </w:r>
          </w:p>
        </w:tc>
        <w:tc>
          <w:tcPr>
            <w:tcW w:w="748" w:type="pct"/>
            <w:vAlign w:val="center"/>
          </w:tcPr>
          <w:p w14:paraId="21C3EE1C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项目内容</w:t>
            </w:r>
          </w:p>
        </w:tc>
        <w:tc>
          <w:tcPr>
            <w:tcW w:w="2706" w:type="pct"/>
            <w:vAlign w:val="center"/>
          </w:tcPr>
          <w:p w14:paraId="4478541A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★交货期</w:t>
            </w:r>
          </w:p>
        </w:tc>
        <w:tc>
          <w:tcPr>
            <w:tcW w:w="314" w:type="pct"/>
            <w:vAlign w:val="center"/>
          </w:tcPr>
          <w:p w14:paraId="5EEF10D8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单位</w:t>
            </w:r>
          </w:p>
        </w:tc>
        <w:tc>
          <w:tcPr>
            <w:tcW w:w="314" w:type="pct"/>
            <w:vAlign w:val="center"/>
          </w:tcPr>
          <w:p w14:paraId="0754AAA7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数量</w:t>
            </w:r>
          </w:p>
        </w:tc>
        <w:tc>
          <w:tcPr>
            <w:tcW w:w="603" w:type="pct"/>
            <w:vAlign w:val="center"/>
          </w:tcPr>
          <w:p w14:paraId="019BE18D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bookmarkStart w:id="0" w:name="_Hlk62807223"/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项目预算</w:t>
            </w:r>
            <w:bookmarkEnd w:id="0"/>
          </w:p>
          <w:p w14:paraId="55D3D432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color w:val="000000" w:themeColor="text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（万元）</w:t>
            </w:r>
          </w:p>
        </w:tc>
      </w:tr>
      <w:tr w:rsidR="00C540B3" w14:paraId="249F490F" w14:textId="77777777">
        <w:trPr>
          <w:trHeight w:val="1703"/>
          <w:jc w:val="center"/>
        </w:trPr>
        <w:tc>
          <w:tcPr>
            <w:tcW w:w="315" w:type="pct"/>
            <w:vAlign w:val="center"/>
          </w:tcPr>
          <w:p w14:paraId="29C96D82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748" w:type="pct"/>
            <w:vAlign w:val="center"/>
          </w:tcPr>
          <w:p w14:paraId="50CC6AF3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广科院校工会服务平台开发项目</w:t>
            </w:r>
          </w:p>
        </w:tc>
        <w:tc>
          <w:tcPr>
            <w:tcW w:w="2706" w:type="pct"/>
            <w:vAlign w:val="center"/>
          </w:tcPr>
          <w:p w14:paraId="050168B4" w14:textId="77777777" w:rsidR="00C540B3" w:rsidRDefault="003872BE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合同签订生效后</w:t>
            </w:r>
            <w:r>
              <w:rPr>
                <w:rFonts w:ascii="仿宋" w:eastAsia="仿宋" w:hAnsi="仿宋"/>
                <w:bCs/>
                <w:color w:val="000000" w:themeColor="text1"/>
                <w:sz w:val="24"/>
              </w:rPr>
              <w:t>1</w:t>
            </w: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个月内完成业务需求整理分析、系统的功能建设并投入实际试运行。（如因不可抗力因素，与需求方协商调整交货期）</w:t>
            </w:r>
          </w:p>
        </w:tc>
        <w:tc>
          <w:tcPr>
            <w:tcW w:w="314" w:type="pct"/>
            <w:vAlign w:val="center"/>
          </w:tcPr>
          <w:p w14:paraId="06A0CDFD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项目</w:t>
            </w:r>
          </w:p>
        </w:tc>
        <w:tc>
          <w:tcPr>
            <w:tcW w:w="314" w:type="pct"/>
            <w:vAlign w:val="center"/>
          </w:tcPr>
          <w:p w14:paraId="73E33449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603" w:type="pct"/>
            <w:vAlign w:val="center"/>
          </w:tcPr>
          <w:p w14:paraId="422B856B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3.3649</w:t>
            </w:r>
          </w:p>
        </w:tc>
      </w:tr>
    </w:tbl>
    <w:p w14:paraId="65FB6A8C" w14:textId="77777777" w:rsidR="00C540B3" w:rsidRDefault="003872BE">
      <w:pPr>
        <w:pStyle w:val="aa"/>
        <w:numPr>
          <w:ilvl w:val="0"/>
          <w:numId w:val="1"/>
        </w:numPr>
        <w:ind w:firstLineChars="0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项目基本概况</w:t>
      </w:r>
    </w:p>
    <w:p w14:paraId="5D14EDD3" w14:textId="77777777" w:rsidR="00C540B3" w:rsidRDefault="003872BE">
      <w:pPr>
        <w:widowControl/>
        <w:ind w:firstLineChars="200" w:firstLine="640"/>
        <w:jc w:val="left"/>
        <w:textAlignment w:val="center"/>
        <w:rPr>
          <w:rFonts w:ascii="仿宋" w:eastAsia="仿宋" w:hAnsi="仿宋" w:cs="微软雅黑"/>
          <w:color w:val="000000" w:themeColor="text1"/>
          <w:kern w:val="0"/>
          <w:sz w:val="32"/>
          <w:szCs w:val="32"/>
          <w:lang w:bidi="ar"/>
        </w:rPr>
      </w:pPr>
      <w:r>
        <w:rPr>
          <w:rFonts w:ascii="仿宋" w:eastAsia="仿宋" w:hAnsi="仿宋" w:cs="微软雅黑" w:hint="eastAsia"/>
          <w:color w:val="000000" w:themeColor="text1"/>
          <w:kern w:val="0"/>
          <w:sz w:val="32"/>
          <w:szCs w:val="32"/>
          <w:lang w:bidi="ar"/>
        </w:rPr>
        <w:t>本项目建设"广科院校工会服务平台"，面向全校教职工，依托学校现有WeLink办公平台与微信生态，构建涵盖管理后台、WeLink端和微信小程序端的多端一体化工会服务系统。平台对接学校数据中台同步教师信息，实现公告发布与管理、健步走活动全流程管理、微信运动步数同步与达标统计排行、互助保障申请与审核流转、违规累计与禁报控制、用户反馈处理等核心业务功能。教职工通过WeLink端参与活动、提交互助申请，通过微信小程序完成步数数据采集与同步，管理员通过后台完成配置、审核与数据导出，实现工会业务在线化、流程规范化、数据可追溯。</w:t>
      </w:r>
    </w:p>
    <w:p w14:paraId="2116AD69" w14:textId="77777777" w:rsidR="00C540B3" w:rsidRDefault="003872BE">
      <w:pPr>
        <w:pStyle w:val="a9"/>
        <w:spacing w:line="360" w:lineRule="auto"/>
        <w:outlineLvl w:val="0"/>
        <w:rPr>
          <w:rFonts w:eastAsia="仿宋"/>
          <w:b/>
          <w:color w:val="000000" w:themeColor="text1"/>
          <w:spacing w:val="0"/>
          <w:kern w:val="44"/>
          <w:sz w:val="32"/>
          <w:szCs w:val="44"/>
        </w:rPr>
      </w:pPr>
      <w:bookmarkStart w:id="1" w:name="_Toc14693"/>
      <w:bookmarkStart w:id="2" w:name="_Toc729"/>
      <w:r>
        <w:rPr>
          <w:rFonts w:eastAsia="仿宋" w:hint="eastAsia"/>
          <w:b/>
          <w:color w:val="000000" w:themeColor="text1"/>
          <w:spacing w:val="0"/>
          <w:kern w:val="44"/>
          <w:sz w:val="32"/>
          <w:szCs w:val="44"/>
        </w:rPr>
        <w:lastRenderedPageBreak/>
        <w:t>三、系统需求</w:t>
      </w:r>
      <w:bookmarkEnd w:id="1"/>
      <w:bookmarkEnd w:id="2"/>
      <w:r>
        <w:rPr>
          <w:rFonts w:eastAsia="仿宋" w:hint="eastAsia"/>
          <w:b/>
          <w:color w:val="000000" w:themeColor="text1"/>
          <w:spacing w:val="0"/>
          <w:kern w:val="44"/>
          <w:sz w:val="32"/>
          <w:szCs w:val="44"/>
        </w:rPr>
        <w:t>（可根据实际修改表格）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1584"/>
        <w:gridCol w:w="2107"/>
        <w:gridCol w:w="4008"/>
      </w:tblGrid>
      <w:tr w:rsidR="00C540B3" w14:paraId="288F3F41" w14:textId="77777777">
        <w:trPr>
          <w:trHeight w:val="951"/>
          <w:jc w:val="center"/>
        </w:trPr>
        <w:tc>
          <w:tcPr>
            <w:tcW w:w="0" w:type="auto"/>
            <w:vAlign w:val="center"/>
          </w:tcPr>
          <w:p w14:paraId="153BAB61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序号</w:t>
            </w:r>
          </w:p>
        </w:tc>
        <w:tc>
          <w:tcPr>
            <w:tcW w:w="0" w:type="auto"/>
            <w:vAlign w:val="center"/>
          </w:tcPr>
          <w:p w14:paraId="6711663C" w14:textId="77777777" w:rsidR="00C540B3" w:rsidRDefault="003872B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lang w:bidi="ar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功能模块</w:t>
            </w:r>
          </w:p>
        </w:tc>
        <w:tc>
          <w:tcPr>
            <w:tcW w:w="0" w:type="auto"/>
            <w:vAlign w:val="center"/>
          </w:tcPr>
          <w:p w14:paraId="772D4393" w14:textId="77777777" w:rsidR="00C540B3" w:rsidRDefault="003872BE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lang w:bidi="ar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功能列表</w:t>
            </w:r>
          </w:p>
        </w:tc>
        <w:tc>
          <w:tcPr>
            <w:tcW w:w="0" w:type="auto"/>
            <w:vAlign w:val="center"/>
          </w:tcPr>
          <w:p w14:paraId="7DE466AB" w14:textId="77777777" w:rsidR="00C540B3" w:rsidRDefault="003872B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2"/>
                <w:lang w:bidi="ar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4"/>
              </w:rPr>
              <w:t>功能描述</w:t>
            </w:r>
          </w:p>
        </w:tc>
      </w:tr>
      <w:tr w:rsidR="00C540B3" w14:paraId="530FB4A1" w14:textId="77777777">
        <w:trPr>
          <w:trHeight w:val="564"/>
          <w:jc w:val="center"/>
        </w:trPr>
        <w:tc>
          <w:tcPr>
            <w:tcW w:w="0" w:type="auto"/>
            <w:vMerge w:val="restart"/>
            <w:vAlign w:val="center"/>
          </w:tcPr>
          <w:p w14:paraId="2F914871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0" w:type="auto"/>
            <w:vMerge w:val="restart"/>
            <w:vAlign w:val="center"/>
          </w:tcPr>
          <w:p w14:paraId="77FEFF60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基础平台与数据对接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E6006A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后台模型设计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7A27C1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存储数据库模型和关系设计</w:t>
            </w:r>
          </w:p>
        </w:tc>
      </w:tr>
      <w:tr w:rsidR="00C540B3" w14:paraId="453EAE79" w14:textId="77777777">
        <w:trPr>
          <w:trHeight w:val="564"/>
          <w:jc w:val="center"/>
        </w:trPr>
        <w:tc>
          <w:tcPr>
            <w:tcW w:w="0" w:type="auto"/>
            <w:vMerge/>
            <w:vAlign w:val="center"/>
          </w:tcPr>
          <w:p w14:paraId="0D41A7B1" w14:textId="77777777" w:rsidR="00C540B3" w:rsidRDefault="00C540B3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12792013" w14:textId="77777777" w:rsidR="00C540B3" w:rsidRDefault="00C540B3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6794188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后台接口设计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2D5D82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1.设计后端接口结构与交互边界。</w:t>
            </w:r>
          </w:p>
          <w:p w14:paraId="724AC4B5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2.明确后台端、WeLink端、微信端所需接口及返回字段。</w:t>
            </w:r>
          </w:p>
          <w:p w14:paraId="3BC10233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3.统一接口命名、状态码、分页与数据提交方式。</w:t>
            </w:r>
          </w:p>
        </w:tc>
      </w:tr>
      <w:tr w:rsidR="00C540B3" w14:paraId="1FA04516" w14:textId="77777777">
        <w:trPr>
          <w:trHeight w:val="564"/>
          <w:jc w:val="center"/>
        </w:trPr>
        <w:tc>
          <w:tcPr>
            <w:tcW w:w="0" w:type="auto"/>
            <w:vMerge w:val="restart"/>
            <w:vAlign w:val="center"/>
          </w:tcPr>
          <w:p w14:paraId="7BADB04F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2</w:t>
            </w:r>
          </w:p>
        </w:tc>
        <w:tc>
          <w:tcPr>
            <w:tcW w:w="0" w:type="auto"/>
            <w:vMerge w:val="restart"/>
            <w:vAlign w:val="center"/>
          </w:tcPr>
          <w:p w14:paraId="5588F30A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color w:val="000000" w:themeColor="text1"/>
                <w:szCs w:val="21"/>
                <w:highlight w:val="yellow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基础平台与数据对接</w:t>
            </w:r>
          </w:p>
        </w:tc>
        <w:tc>
          <w:tcPr>
            <w:tcW w:w="0" w:type="auto"/>
            <w:vAlign w:val="center"/>
          </w:tcPr>
          <w:p w14:paraId="4DE69B59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教师数据中台同步</w:t>
            </w:r>
          </w:p>
        </w:tc>
        <w:tc>
          <w:tcPr>
            <w:tcW w:w="0" w:type="auto"/>
            <w:vAlign w:val="center"/>
          </w:tcPr>
          <w:p w14:paraId="0EFB99DF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1.对接学校数据中台教师数据。</w:t>
            </w:r>
          </w:p>
          <w:p w14:paraId="2E8FAEE9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2.同步至会员用户体系，处理工号去重、姓名与手机号补全。</w:t>
            </w:r>
          </w:p>
          <w:p w14:paraId="6A27A86E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3.处理在职状态更新、无效教师禁用等逻辑。</w:t>
            </w:r>
          </w:p>
        </w:tc>
      </w:tr>
      <w:tr w:rsidR="00C540B3" w14:paraId="7250D02E" w14:textId="77777777">
        <w:trPr>
          <w:trHeight w:val="564"/>
          <w:jc w:val="center"/>
        </w:trPr>
        <w:tc>
          <w:tcPr>
            <w:tcW w:w="0" w:type="auto"/>
            <w:vMerge/>
            <w:vAlign w:val="center"/>
          </w:tcPr>
          <w:p w14:paraId="5F86CEEA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469D6BE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A00E236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基础参数与权限体系配置</w:t>
            </w:r>
          </w:p>
        </w:tc>
        <w:tc>
          <w:tcPr>
            <w:tcW w:w="0" w:type="auto"/>
            <w:vAlign w:val="center"/>
          </w:tcPr>
          <w:p w14:paraId="043B67D9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1.配置活动校区、疾病类型、投票等级、违规阈值等基础字典。</w:t>
            </w:r>
          </w:p>
          <w:p w14:paraId="23820C68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2.完成一级/二级管理员权限与数据范围控制。</w:t>
            </w:r>
          </w:p>
          <w:p w14:paraId="0A926186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3.支撑后续活动、互助保障、风控规则落地。</w:t>
            </w:r>
          </w:p>
        </w:tc>
      </w:tr>
      <w:tr w:rsidR="00C540B3" w14:paraId="4F0D1B38" w14:textId="77777777">
        <w:trPr>
          <w:trHeight w:val="564"/>
          <w:jc w:val="center"/>
        </w:trPr>
        <w:tc>
          <w:tcPr>
            <w:tcW w:w="0" w:type="auto"/>
            <w:vMerge/>
            <w:vAlign w:val="center"/>
          </w:tcPr>
          <w:p w14:paraId="1B6D5E58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0B97791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FB508FF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WeLink平台登录与JSAPI接入</w:t>
            </w:r>
          </w:p>
        </w:tc>
        <w:tc>
          <w:tcPr>
            <w:tcW w:w="0" w:type="auto"/>
            <w:vAlign w:val="center"/>
          </w:tcPr>
          <w:p w14:paraId="34E03424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1.对接WeLinkH5授权登录、授权码换登录态。</w:t>
            </w:r>
          </w:p>
          <w:p w14:paraId="09B26785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2.处理登录失效重试、登录态续期、异常提示。</w:t>
            </w:r>
          </w:p>
          <w:p w14:paraId="096D2D5F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3.接入JSAPI签名、定位等能力，支撑平台内免登和定位签到。</w:t>
            </w:r>
          </w:p>
        </w:tc>
      </w:tr>
      <w:tr w:rsidR="00C540B3" w14:paraId="54D4F5D7" w14:textId="77777777">
        <w:trPr>
          <w:trHeight w:val="210"/>
          <w:jc w:val="center"/>
        </w:trPr>
        <w:tc>
          <w:tcPr>
            <w:tcW w:w="0" w:type="auto"/>
            <w:vMerge w:val="restart"/>
            <w:vAlign w:val="center"/>
          </w:tcPr>
          <w:p w14:paraId="3F25FABC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3</w:t>
            </w:r>
          </w:p>
        </w:tc>
        <w:tc>
          <w:tcPr>
            <w:tcW w:w="0" w:type="auto"/>
            <w:vMerge w:val="restart"/>
            <w:vAlign w:val="center"/>
          </w:tcPr>
          <w:p w14:paraId="58F31EB0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管理后台</w:t>
            </w:r>
          </w:p>
        </w:tc>
        <w:tc>
          <w:tcPr>
            <w:tcW w:w="0" w:type="auto"/>
            <w:vAlign w:val="center"/>
          </w:tcPr>
          <w:p w14:paraId="156E0085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首页与公告管理</w:t>
            </w:r>
          </w:p>
        </w:tc>
        <w:tc>
          <w:tcPr>
            <w:tcW w:w="0" w:type="auto"/>
            <w:vAlign w:val="center"/>
          </w:tcPr>
          <w:p w14:paraId="3417A78A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1.支持首页统计、快捷入口与信息聚合。</w:t>
            </w:r>
          </w:p>
          <w:p w14:paraId="68C02D96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2.支持公告新增、编辑、置顶、发布、列表和详情管理。</w:t>
            </w:r>
          </w:p>
          <w:p w14:paraId="137757CC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3.为用户端提供公告展示数据来源。</w:t>
            </w:r>
          </w:p>
        </w:tc>
      </w:tr>
      <w:tr w:rsidR="00C540B3" w14:paraId="2AE03224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33C1CEDF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421DCF42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10886CC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活动基础信息管理</w:t>
            </w:r>
          </w:p>
        </w:tc>
        <w:tc>
          <w:tcPr>
            <w:tcW w:w="0" w:type="auto"/>
            <w:vAlign w:val="center"/>
          </w:tcPr>
          <w:p w14:paraId="7372F70D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1.配置活动标题、封面、简介、图文详情。</w:t>
            </w:r>
          </w:p>
          <w:p w14:paraId="10043BFA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2.配置报名时间、活动时间、地点、人数上限、审核开关。</w:t>
            </w:r>
          </w:p>
          <w:p w14:paraId="78351914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3.建立活动基础档案，支撑后续报名、签到、投票等流程。</w:t>
            </w:r>
          </w:p>
        </w:tc>
      </w:tr>
      <w:tr w:rsidR="00C540B3" w14:paraId="79A96A2F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5A4A503D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21BA82B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F0B6281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报名审核与名单导出</w:t>
            </w:r>
          </w:p>
        </w:tc>
        <w:tc>
          <w:tcPr>
            <w:tcW w:w="0" w:type="auto"/>
            <w:vAlign w:val="center"/>
          </w:tcPr>
          <w:p w14:paraId="31CD5270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1.支持教师报名后的审核通过与驳回。</w:t>
            </w:r>
          </w:p>
          <w:p w14:paraId="048A1C4C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2.支持按教师姓名、工号、校区等条件筛选报名名单。</w:t>
            </w:r>
          </w:p>
          <w:p w14:paraId="5B2D3104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3.支持报名名单导出汇总。</w:t>
            </w:r>
          </w:p>
        </w:tc>
      </w:tr>
      <w:tr w:rsidR="00C540B3" w14:paraId="1C9433EB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344FEA94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5EC8074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BF17901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签到任务与现场核验规则</w:t>
            </w:r>
          </w:p>
        </w:tc>
        <w:tc>
          <w:tcPr>
            <w:tcW w:w="0" w:type="auto"/>
            <w:vAlign w:val="center"/>
          </w:tcPr>
          <w:p w14:paraId="308FE93A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1.支持位置签到、拍照签到等任务配置。</w:t>
            </w:r>
          </w:p>
          <w:p w14:paraId="194BEB3E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2.支持签到次数、时间窗口、地点、经纬度、有效半径设置。</w:t>
            </w:r>
          </w:p>
          <w:p w14:paraId="2915E7B1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3.满足不同活动现场核验需求。</w:t>
            </w:r>
          </w:p>
        </w:tc>
      </w:tr>
      <w:tr w:rsidR="00C540B3" w14:paraId="133C6205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2E92552F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3038161E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FD670AD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健步走规则与同步日志管理</w:t>
            </w:r>
          </w:p>
        </w:tc>
        <w:tc>
          <w:tcPr>
            <w:tcW w:w="0" w:type="auto"/>
            <w:vAlign w:val="center"/>
          </w:tcPr>
          <w:p w14:paraId="435B2821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1.配置日达标步数、最少达标天数等规则。</w:t>
            </w:r>
          </w:p>
          <w:p w14:paraId="74C658AC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2.管理步数记录、同步日志、达标状态计算结果。</w:t>
            </w:r>
          </w:p>
          <w:p w14:paraId="3056FE12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3.支撑长周期活动的数据统计与查询。</w:t>
            </w:r>
          </w:p>
        </w:tc>
      </w:tr>
      <w:tr w:rsidR="00C540B3" w14:paraId="72565BDE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5925C298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264D923A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5E6E943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投票奖品与活动相册管理</w:t>
            </w:r>
          </w:p>
        </w:tc>
        <w:tc>
          <w:tcPr>
            <w:tcW w:w="0" w:type="auto"/>
            <w:vAlign w:val="center"/>
          </w:tcPr>
          <w:p w14:paraId="37DB6869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1.配置投票标题、时间、每人投票数、是否允许修改。</w:t>
            </w:r>
          </w:p>
          <w:p w14:paraId="5C16BF01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2.配置奖项等级、奖品项及投票记录查看。</w:t>
            </w:r>
          </w:p>
          <w:p w14:paraId="3681DAA9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3.支持活动照片上传、分类展示和数量统计。</w:t>
            </w:r>
          </w:p>
        </w:tc>
      </w:tr>
      <w:tr w:rsidR="00C540B3" w14:paraId="0C6CA102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78E7954B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6CBA3C45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9D1CC01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互助保障审核与材料流转</w:t>
            </w:r>
          </w:p>
        </w:tc>
        <w:tc>
          <w:tcPr>
            <w:tcW w:w="0" w:type="auto"/>
            <w:vAlign w:val="center"/>
          </w:tcPr>
          <w:p w14:paraId="21D9B37C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1.支持互助保障申请审核、退回、状态流转和日志查看。</w:t>
            </w:r>
          </w:p>
          <w:p w14:paraId="33FF799D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2.支持模板下发、Excel回传、盖章文件上传管理。</w:t>
            </w:r>
          </w:p>
          <w:p w14:paraId="48C6DB93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3.支撑后台办理闭环和资料归档。</w:t>
            </w:r>
          </w:p>
        </w:tc>
      </w:tr>
      <w:tr w:rsidR="00C540B3" w14:paraId="6F689606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2489C472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D56F2DF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73142AC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用户反馈与违规禁报管理</w:t>
            </w:r>
          </w:p>
        </w:tc>
        <w:tc>
          <w:tcPr>
            <w:tcW w:w="0" w:type="auto"/>
            <w:vAlign w:val="center"/>
          </w:tcPr>
          <w:p w14:paraId="21F628E5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1.支持教师反馈查询、回复、处理状态跟踪。</w:t>
            </w:r>
          </w:p>
          <w:p w14:paraId="6EFFF96C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2.支持未签到违规累计、超阈值禁报控制。</w:t>
            </w:r>
          </w:p>
          <w:p w14:paraId="6422FE7B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3.支持违规记录查询与管理。</w:t>
            </w:r>
          </w:p>
        </w:tc>
      </w:tr>
      <w:tr w:rsidR="00C540B3" w14:paraId="31A33F07" w14:textId="77777777">
        <w:trPr>
          <w:trHeight w:val="210"/>
          <w:jc w:val="center"/>
        </w:trPr>
        <w:tc>
          <w:tcPr>
            <w:tcW w:w="0" w:type="auto"/>
            <w:vMerge w:val="restart"/>
            <w:vAlign w:val="center"/>
          </w:tcPr>
          <w:p w14:paraId="7695C4AF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t>4</w:t>
            </w:r>
          </w:p>
        </w:tc>
        <w:tc>
          <w:tcPr>
            <w:tcW w:w="0" w:type="auto"/>
            <w:vMerge w:val="restart"/>
            <w:vAlign w:val="center"/>
          </w:tcPr>
          <w:p w14:paraId="6771CE2F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WeLink用户端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3D5198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首页与公告展示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E2167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1.展示首页统计、快捷入口和公告摘要。</w:t>
            </w:r>
          </w:p>
          <w:p w14:paraId="1B40754E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2.支持公告列表与公告详情查看。</w:t>
            </w:r>
          </w:p>
        </w:tc>
      </w:tr>
      <w:tr w:rsidR="00C540B3" w14:paraId="4033DA94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1CA89879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CDF78E0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E82FA2A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活动参与与报名闭环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3D8BDD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1.支持活动列表、活动详情、报名与取消报名。</w:t>
            </w:r>
          </w:p>
          <w:p w14:paraId="1BD702A6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2.展示报名审核状态、报名时间和活动状态。</w:t>
            </w:r>
          </w:p>
          <w:p w14:paraId="427A91B8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3.支持我的报名记录查询。</w:t>
            </w:r>
          </w:p>
        </w:tc>
      </w:tr>
      <w:tr w:rsidR="00C540B3" w14:paraId="53CD77E3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0F265689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C120AF2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2E5E483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签到、相册、投票与进度展示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C4130A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1.支持活动签到、签到记录和健步走进度查看。</w:t>
            </w:r>
          </w:p>
          <w:p w14:paraId="786C14D4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2.支持活动相册查看与奖品投票。</w:t>
            </w: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br/>
              <w:t>3.支持投票记录、状态结果及相关提示展示。</w:t>
            </w:r>
          </w:p>
        </w:tc>
      </w:tr>
      <w:tr w:rsidR="00C540B3" w14:paraId="5E6581D1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4DE3C9D5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5603AC46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2F85B21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互助保障申请与进度查询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5AF826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1.支持申请发起、出院记录上传、进度查询。</w:t>
            </w:r>
          </w:p>
          <w:p w14:paraId="2932D476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2.支持模板下载、Excel上传、盖章文件下载。</w:t>
            </w:r>
          </w:p>
          <w:p w14:paraId="50913235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3.支持退回原因、流程日志等信息查看。</w:t>
            </w:r>
          </w:p>
        </w:tc>
      </w:tr>
      <w:tr w:rsidR="00C540B3" w14:paraId="3E72BBCD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682136DE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0126FCE8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3D3C479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个人中心与反馈提交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70A86B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1.支持个人中心信息展示。</w:t>
            </w:r>
          </w:p>
          <w:p w14:paraId="5352AF10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lastRenderedPageBreak/>
              <w:t>2.支持我的反馈列表、反馈详情、新增反馈。</w:t>
            </w:r>
          </w:p>
          <w:p w14:paraId="732CFDA7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3.提供用户侧常用查询与状态提醒。</w:t>
            </w:r>
          </w:p>
        </w:tc>
      </w:tr>
      <w:tr w:rsidR="00C540B3" w14:paraId="5CCE2BCC" w14:textId="77777777">
        <w:trPr>
          <w:trHeight w:val="210"/>
          <w:jc w:val="center"/>
        </w:trPr>
        <w:tc>
          <w:tcPr>
            <w:tcW w:w="0" w:type="auto"/>
            <w:vMerge w:val="restart"/>
            <w:vAlign w:val="center"/>
          </w:tcPr>
          <w:p w14:paraId="01D96491" w14:textId="77777777" w:rsidR="00C540B3" w:rsidRDefault="003872BE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Cs w:val="21"/>
              </w:rPr>
              <w:lastRenderedPageBreak/>
              <w:t>5</w:t>
            </w:r>
          </w:p>
        </w:tc>
        <w:tc>
          <w:tcPr>
            <w:tcW w:w="0" w:type="auto"/>
            <w:vMerge w:val="restart"/>
            <w:vAlign w:val="center"/>
          </w:tcPr>
          <w:p w14:paraId="7F276020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微信小程序端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B50D89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绑定登录与用户态维护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2CD66D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1.支持工号加WeLink绑定手机号后6位校验。</w:t>
            </w:r>
          </w:p>
          <w:p w14:paraId="56FEA5B4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2.支持首次绑定、登录态建立、用户信息获取。</w:t>
            </w:r>
          </w:p>
          <w:p w14:paraId="54E255A7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3.处理登录异常提示与流程引导。</w:t>
            </w:r>
          </w:p>
        </w:tc>
      </w:tr>
      <w:tr w:rsidR="00C540B3" w14:paraId="70C7FD93" w14:textId="77777777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14:paraId="4A70DE4E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14:paraId="732F341C" w14:textId="77777777" w:rsidR="00C540B3" w:rsidRDefault="00C540B3">
            <w:pPr>
              <w:adjustRightInd w:val="0"/>
              <w:snapToGrid w:val="0"/>
              <w:spacing w:line="360" w:lineRule="auto"/>
              <w:jc w:val="left"/>
              <w:rPr>
                <w:rFonts w:ascii="仿宋" w:eastAsia="仿宋" w:hAnsi="仿宋"/>
                <w:bCs/>
                <w:color w:val="000000" w:themeColor="text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6FE8D14" w14:textId="77777777" w:rsidR="00C540B3" w:rsidRDefault="003872BE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跑步记录授权与同步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87D146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1.对接微信运动授权数据。</w:t>
            </w:r>
          </w:p>
          <w:p w14:paraId="6C47AD1D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2.完成登录code、加密步数数据解密和活动范围过滤。</w:t>
            </w:r>
          </w:p>
          <w:p w14:paraId="237D36C3" w14:textId="77777777" w:rsidR="00C540B3" w:rsidRDefault="003872BE">
            <w:pPr>
              <w:widowControl/>
              <w:jc w:val="left"/>
              <w:textAlignment w:val="center"/>
              <w:rPr>
                <w:rFonts w:ascii="仿宋" w:eastAsia="仿宋" w:hAnsi="仿宋" w:cs="微软雅黑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微软雅黑" w:hint="eastAsia"/>
                <w:color w:val="000000" w:themeColor="text1"/>
                <w:kern w:val="0"/>
                <w:szCs w:val="21"/>
                <w:lang w:bidi="ar"/>
              </w:rPr>
              <w:t>3.支持步数新增/更新、达标状态回写和同步结果反馈。</w:t>
            </w:r>
          </w:p>
        </w:tc>
      </w:tr>
    </w:tbl>
    <w:p w14:paraId="0BF05B8C" w14:textId="755DCEC2" w:rsidR="00C540B3" w:rsidRDefault="003872BE">
      <w:pPr>
        <w:pStyle w:val="a9"/>
        <w:spacing w:line="360" w:lineRule="auto"/>
        <w:outlineLvl w:val="0"/>
        <w:rPr>
          <w:rFonts w:eastAsia="仿宋"/>
          <w:b/>
          <w:color w:val="000000" w:themeColor="text1"/>
          <w:spacing w:val="0"/>
          <w:kern w:val="44"/>
          <w:sz w:val="32"/>
          <w:szCs w:val="44"/>
        </w:rPr>
      </w:pPr>
      <w:r>
        <w:rPr>
          <w:rFonts w:eastAsia="仿宋" w:hint="eastAsia"/>
          <w:b/>
          <w:color w:val="000000" w:themeColor="text1"/>
          <w:spacing w:val="0"/>
          <w:kern w:val="44"/>
          <w:sz w:val="32"/>
          <w:szCs w:val="44"/>
        </w:rPr>
        <w:t>四、其他要求</w:t>
      </w:r>
    </w:p>
    <w:p w14:paraId="2AD1DBDE" w14:textId="0F3B5E1B" w:rsidR="00B54474" w:rsidRPr="002C2CA1" w:rsidRDefault="00B54474" w:rsidP="00B54474">
      <w:pPr>
        <w:widowControl/>
        <w:ind w:firstLineChars="200" w:firstLine="643"/>
        <w:jc w:val="left"/>
        <w:textAlignment w:val="center"/>
        <w:rPr>
          <w:rFonts w:ascii="仿宋" w:eastAsia="仿宋" w:hAnsi="仿宋" w:cs="微软雅黑"/>
          <w:b/>
          <w:color w:val="000000" w:themeColor="text1"/>
          <w:kern w:val="0"/>
          <w:sz w:val="32"/>
          <w:szCs w:val="32"/>
          <w:lang w:bidi="ar"/>
        </w:rPr>
      </w:pPr>
      <w:r w:rsidRPr="002C2CA1">
        <w:rPr>
          <w:rFonts w:ascii="仿宋" w:eastAsia="仿宋" w:hAnsi="仿宋" w:cs="微软雅黑" w:hint="eastAsia"/>
          <w:b/>
          <w:color w:val="000000" w:themeColor="text1"/>
          <w:kern w:val="0"/>
          <w:sz w:val="32"/>
          <w:szCs w:val="32"/>
          <w:lang w:bidi="ar"/>
        </w:rPr>
        <w:t>系统维护</w:t>
      </w:r>
    </w:p>
    <w:p w14:paraId="43E94953" w14:textId="11EEAFBE" w:rsidR="00C540B3" w:rsidRPr="00BE20F0" w:rsidRDefault="003872BE" w:rsidP="00BE20F0">
      <w:pPr>
        <w:widowControl/>
        <w:ind w:firstLineChars="200" w:firstLine="640"/>
        <w:jc w:val="left"/>
        <w:textAlignment w:val="center"/>
        <w:rPr>
          <w:rFonts w:ascii="仿宋" w:eastAsia="仿宋" w:hAnsi="仿宋" w:cs="微软雅黑"/>
          <w:color w:val="000000" w:themeColor="text1"/>
          <w:kern w:val="0"/>
          <w:sz w:val="32"/>
          <w:szCs w:val="32"/>
          <w:lang w:bidi="ar"/>
        </w:rPr>
      </w:pPr>
      <w:r>
        <w:rPr>
          <w:rFonts w:ascii="仿宋" w:eastAsia="仿宋" w:hAnsi="仿宋" w:cs="微软雅黑" w:hint="eastAsia"/>
          <w:color w:val="000000" w:themeColor="text1"/>
          <w:kern w:val="0"/>
          <w:sz w:val="32"/>
          <w:szCs w:val="32"/>
          <w:lang w:bidi="ar"/>
        </w:rPr>
        <w:t>项目自系统上线试运行之日起提供1年技术支持，年度累计投入维护工作量不低于10个工作日，主要涵盖系统运行bug修复、WeLink与微信小程序接口适配更新、数据中台同步异常排查及基础参数配置指导，</w:t>
      </w:r>
      <w:bookmarkStart w:id="3" w:name="_GoBack"/>
      <w:bookmarkEnd w:id="3"/>
      <w:r>
        <w:rPr>
          <w:rFonts w:ascii="仿宋" w:eastAsia="仿宋" w:hAnsi="仿宋" w:cs="微软雅黑" w:hint="eastAsia"/>
          <w:color w:val="000000" w:themeColor="text1"/>
          <w:kern w:val="0"/>
          <w:sz w:val="32"/>
          <w:szCs w:val="32"/>
          <w:lang w:bidi="ar"/>
        </w:rPr>
        <w:t>工作日内及时响应处理各类问题，保障平台全年稳定运行。</w:t>
      </w:r>
    </w:p>
    <w:sectPr w:rsidR="00C540B3" w:rsidRPr="00BE20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337996" w14:textId="77777777" w:rsidR="00F6084A" w:rsidRDefault="00F6084A" w:rsidP="009359F8">
      <w:r>
        <w:separator/>
      </w:r>
    </w:p>
  </w:endnote>
  <w:endnote w:type="continuationSeparator" w:id="0">
    <w:p w14:paraId="63B77C75" w14:textId="77777777" w:rsidR="00F6084A" w:rsidRDefault="00F6084A" w:rsidP="00935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25192B" w14:textId="77777777" w:rsidR="00F6084A" w:rsidRDefault="00F6084A" w:rsidP="009359F8">
      <w:r>
        <w:separator/>
      </w:r>
    </w:p>
  </w:footnote>
  <w:footnote w:type="continuationSeparator" w:id="0">
    <w:p w14:paraId="0EF2C1E9" w14:textId="77777777" w:rsidR="00F6084A" w:rsidRDefault="00F6084A" w:rsidP="009359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273BE2"/>
    <w:multiLevelType w:val="multilevel"/>
    <w:tmpl w:val="3D273BE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3DD"/>
    <w:rsid w:val="000A4897"/>
    <w:rsid w:val="00192F52"/>
    <w:rsid w:val="001D2197"/>
    <w:rsid w:val="002513DD"/>
    <w:rsid w:val="002B349F"/>
    <w:rsid w:val="002C2CA1"/>
    <w:rsid w:val="00300EBB"/>
    <w:rsid w:val="0037333B"/>
    <w:rsid w:val="00380A54"/>
    <w:rsid w:val="003872BE"/>
    <w:rsid w:val="004A1CCA"/>
    <w:rsid w:val="006F7464"/>
    <w:rsid w:val="007247A7"/>
    <w:rsid w:val="007262EC"/>
    <w:rsid w:val="00732F38"/>
    <w:rsid w:val="007D3514"/>
    <w:rsid w:val="009359F8"/>
    <w:rsid w:val="00962155"/>
    <w:rsid w:val="00A650D3"/>
    <w:rsid w:val="00B54474"/>
    <w:rsid w:val="00B7544F"/>
    <w:rsid w:val="00BE20F0"/>
    <w:rsid w:val="00C04993"/>
    <w:rsid w:val="00C540B3"/>
    <w:rsid w:val="00D75F27"/>
    <w:rsid w:val="00D97A0A"/>
    <w:rsid w:val="00DA07EE"/>
    <w:rsid w:val="00DA1D31"/>
    <w:rsid w:val="00E718B8"/>
    <w:rsid w:val="00E778DD"/>
    <w:rsid w:val="00E9728F"/>
    <w:rsid w:val="00EE114D"/>
    <w:rsid w:val="00F55486"/>
    <w:rsid w:val="00F6084A"/>
    <w:rsid w:val="00FF5E75"/>
    <w:rsid w:val="0F28223D"/>
    <w:rsid w:val="312D4EDE"/>
    <w:rsid w:val="386D1686"/>
    <w:rsid w:val="3FB02111"/>
    <w:rsid w:val="4D5D4002"/>
    <w:rsid w:val="620D6B6D"/>
    <w:rsid w:val="69BB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373CDA"/>
  <w15:docId w15:val="{9BED1BD9-2EC8-4A1C-8982-B9C5119C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9">
    <w:name w:val="表格文字"/>
    <w:basedOn w:val="a"/>
    <w:qFormat/>
    <w:pPr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薛阳</dc:creator>
  <cp:lastModifiedBy>吕婷</cp:lastModifiedBy>
  <cp:revision>23</cp:revision>
  <dcterms:created xsi:type="dcterms:W3CDTF">2023-06-19T07:19:00Z</dcterms:created>
  <dcterms:modified xsi:type="dcterms:W3CDTF">2026-04-13T01:55:00Z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eyJoZGlkIjoiZTA5M2JhOTg1YjI5OTI4NGZhOTE1OGYzOGFhZGQwOTUiLCJ1c2VySWQiOiIxOTYxOTE2ODAifQ==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046E5AA2AC0740D1916416134B0FDADC_13</vt:lpwstr>
  </property>
</Properties>
</file>