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8E9EC">
      <w:pPr>
        <w:spacing w:before="200" w:after="400"/>
        <w:jc w:val="center"/>
      </w:pPr>
      <w:r>
        <w:rPr>
          <w:rFonts w:ascii="Arial" w:hAnsi="Arial" w:eastAsia="Arial" w:cs="Arial"/>
          <w:b/>
          <w:bCs/>
          <w:color w:val="2E75B6"/>
          <w:sz w:val="36"/>
          <w:szCs w:val="36"/>
        </w:rPr>
        <w:t>WeLink消息管理平台项目需求书</w:t>
      </w:r>
    </w:p>
    <w:p w14:paraId="169BD3E9">
      <w:pPr>
        <w:pStyle w:val="2"/>
        <w:spacing w:before="280" w:after="160"/>
      </w:pPr>
      <w:r>
        <w:rPr>
          <w:rFonts w:ascii="Arial" w:hAnsi="Arial" w:eastAsia="Arial" w:cs="Arial"/>
          <w:b/>
          <w:bCs/>
          <w:color w:val="2E75B6"/>
          <w:sz w:val="28"/>
          <w:szCs w:val="28"/>
        </w:rPr>
        <w:t>一、项目说明</w:t>
      </w:r>
    </w:p>
    <w:p w14:paraId="794B5E5C">
      <w:pPr>
        <w:spacing w:before="60" w:after="100"/>
      </w:pPr>
      <w:r>
        <w:rPr>
          <w:rFonts w:ascii="Arial" w:hAnsi="Arial" w:eastAsia="Arial" w:cs="Arial"/>
          <w:b/>
          <w:bCs/>
          <w:sz w:val="20"/>
          <w:szCs w:val="20"/>
        </w:rPr>
        <w:t>开发内容：</w:t>
      </w:r>
    </w:p>
    <w:p w14:paraId="0CA46456">
      <w:pPr>
        <w:spacing w:before="60" w:after="60"/>
      </w:pPr>
    </w:p>
    <w:tbl>
      <w:tblPr>
        <w:tblStyle w:val="11"/>
        <w:tblW w:w="9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3106"/>
        <w:gridCol w:w="2200"/>
        <w:gridCol w:w="900"/>
        <w:gridCol w:w="800"/>
        <w:gridCol w:w="1700"/>
      </w:tblGrid>
      <w:tr w14:paraId="56E6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8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08E518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序号</w:t>
            </w:r>
          </w:p>
        </w:tc>
        <w:tc>
          <w:tcPr>
            <w:tcW w:w="3106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47D710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项目内容</w:t>
            </w:r>
          </w:p>
        </w:tc>
        <w:tc>
          <w:tcPr>
            <w:tcW w:w="22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870A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★交货期</w:t>
            </w:r>
          </w:p>
        </w:tc>
        <w:tc>
          <w:tcPr>
            <w:tcW w:w="9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73D6EC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单位</w:t>
            </w:r>
          </w:p>
        </w:tc>
        <w:tc>
          <w:tcPr>
            <w:tcW w:w="8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DF00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数量</w:t>
            </w:r>
          </w:p>
        </w:tc>
        <w:tc>
          <w:tcPr>
            <w:tcW w:w="17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A49D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项目预算
</w:t>
            </w:r>
            <w:r>
              <w:rPr>
                <w:rFonts w:hint="eastAsia" w:eastAsia="宋体" w:cs="Arial"/>
                <w:b/>
                <w:bCs/>
                <w:color w:val="FFFFFF"/>
                <w:sz w:val="20"/>
                <w:szCs w:val="20"/>
                <w:lang w:eastAsia="zh-CN"/>
              </w:rPr>
              <w:t>（</w:t>
            </w:r>
            <w:r>
              <w:rPr>
                <w:rFonts w:hint="eastAsia" w:eastAsia="宋体" w:cs="Arial"/>
                <w:b/>
                <w:bCs/>
                <w:color w:val="FFFFFF"/>
                <w:sz w:val="20"/>
                <w:szCs w:val="20"/>
                <w:lang w:val="en-US" w:eastAsia="zh-CN"/>
              </w:rPr>
              <w:t>元）</w:t>
            </w:r>
          </w:p>
        </w:tc>
      </w:tr>
      <w:tr w14:paraId="5335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B62F9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6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E47D4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WeLink消息管理平台</w:t>
            </w:r>
          </w:p>
        </w:tc>
        <w:tc>
          <w:tcPr>
            <w:tcW w:w="22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64AB83">
            <w:pPr>
              <w:jc w:val="left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合同签订生效</w:t>
            </w:r>
            <w:r>
              <w:rPr>
                <w:rFonts w:hint="eastAsia" w:eastAsia="宋体" w:cs="Arial"/>
                <w:b w:val="0"/>
                <w:bCs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个月内完成业务需求整理分析、系统的功能建设并投入实际试运行。（如因不可抗力因素，与需求方协商调整交货期）</w:t>
            </w:r>
          </w:p>
        </w:tc>
        <w:tc>
          <w:tcPr>
            <w:tcW w:w="9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5C7E05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项目</w:t>
            </w:r>
          </w:p>
        </w:tc>
        <w:tc>
          <w:tcPr>
            <w:tcW w:w="8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87C869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D3A21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hint="eastAsia" w:eastAsia="宋体" w:cs="Arial"/>
                <w:b/>
                <w:bCs/>
                <w:sz w:val="20"/>
                <w:szCs w:val="20"/>
                <w:lang w:val="en-US" w:eastAsia="zh-CN"/>
              </w:rPr>
              <w:t>2775</w:t>
            </w:r>
            <w:bookmarkStart w:id="0" w:name="_GoBack"/>
            <w:bookmarkEnd w:id="0"/>
          </w:p>
        </w:tc>
      </w:tr>
    </w:tbl>
    <w:p w14:paraId="043614FA">
      <w:pPr>
        <w:spacing w:before="60" w:after="60"/>
      </w:pPr>
    </w:p>
    <w:p w14:paraId="43101754">
      <w:pPr>
        <w:pStyle w:val="2"/>
        <w:spacing w:before="280" w:after="160"/>
      </w:pPr>
      <w:r>
        <w:rPr>
          <w:rFonts w:ascii="Arial" w:hAnsi="Arial" w:eastAsia="Arial" w:cs="Arial"/>
          <w:b/>
          <w:bCs/>
          <w:color w:val="2E75B6"/>
          <w:sz w:val="28"/>
          <w:szCs w:val="28"/>
        </w:rPr>
        <w:t>二、项目基本概况</w:t>
      </w:r>
    </w:p>
    <w:p w14:paraId="6A6FCADF">
      <w:pPr>
        <w:spacing w:before="60" w:after="100"/>
        <w:ind w:firstLine="500" w:firstLineChars="0"/>
      </w:pPr>
      <w:r>
        <w:rPr>
          <w:rFonts w:ascii="Arial" w:hAnsi="Arial" w:eastAsia="Arial" w:cs="Arial"/>
          <w:b w:val="0"/>
          <w:bCs w:val="0"/>
          <w:sz w:val="20"/>
          <w:szCs w:val="20"/>
        </w:rPr>
        <w:t>本项目建设"WeLink消息管理平台"，面向全校各职能部门管理人员及全体师生用户，依托学校现有华为WeLink办公平台，构建涵盖PC管理后台与WeLink内嵌H5移动端的多端一体化消息管理系统。平台对接WeLink通讯录接口同步组织架构与人员信息，实现消息撰写与富文本编辑、多维度收件人选择、消息审核流转、批量推送发布、阅读回执追踪与催读、在线填报与数据导出等核心业务功能。消息员通过PC后台完成消息创建与填报模板上传，审核员在WeLink端完成一键审核，师生用户通过WeLink工作台接收通知并完成在线填报，管理员通过后台完成权限配置与数据统计，实现通知管理在线化、审核流程规范化、阅读与填报数据可追溯。</w:t>
      </w:r>
    </w:p>
    <w:p w14:paraId="418D55E9">
      <w:pPr>
        <w:pStyle w:val="2"/>
        <w:spacing w:before="280" w:after="160"/>
      </w:pPr>
      <w:r>
        <w:rPr>
          <w:rFonts w:ascii="Arial" w:hAnsi="Arial" w:eastAsia="Arial" w:cs="Arial"/>
          <w:b/>
          <w:bCs/>
          <w:color w:val="2E75B6"/>
          <w:sz w:val="28"/>
          <w:szCs w:val="28"/>
        </w:rPr>
        <w:t>三、系统需求</w:t>
      </w:r>
    </w:p>
    <w:p w14:paraId="30FA8520">
      <w:pPr>
        <w:spacing w:before="60" w:after="60"/>
      </w:pPr>
    </w:p>
    <w:tbl>
      <w:tblPr>
        <w:tblStyle w:val="11"/>
        <w:tblW w:w="9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768"/>
        <w:gridCol w:w="2211"/>
        <w:gridCol w:w="5085"/>
      </w:tblGrid>
      <w:tr w14:paraId="4C94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73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2E75B6" w:fill="2E75B6"/>
            <w:vAlign w:val="center"/>
          </w:tcPr>
          <w:p w14:paraId="66CD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2E75B6" w:fill="2E75B6"/>
            <w:vAlign w:val="center"/>
          </w:tcPr>
          <w:p w14:paraId="10CE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模块</w:t>
            </w:r>
          </w:p>
        </w:tc>
        <w:tc>
          <w:tcPr>
            <w:tcW w:w="2211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2E75B6" w:fill="2E75B6"/>
            <w:vAlign w:val="center"/>
          </w:tcPr>
          <w:p w14:paraId="5910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功能项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2E75B6" w:fill="2E75B6"/>
            <w:vAlign w:val="center"/>
          </w:tcPr>
          <w:p w14:paraId="2559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</w:tr>
      <w:tr w14:paraId="3DF0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restart"/>
            <w:tcBorders>
              <w:top w:val="single" w:color="BBCCDD" w:sz="4" w:space="0"/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6723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vMerge w:val="restart"/>
            <w:tcBorders>
              <w:top w:val="single" w:color="BBCCDD" w:sz="4" w:space="0"/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46B5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后端</w:t>
            </w: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4FF71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数据库模型设计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vAlign w:val="center"/>
          </w:tcPr>
          <w:p w14:paraId="1522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用户、角色、消息、审核记录、阅读回执、填报表单与数据等模型设计</w:t>
            </w:r>
          </w:p>
        </w:tc>
      </w:tr>
      <w:tr w14:paraId="06AA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0A9278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308C1756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66F9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接口开发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vAlign w:val="center"/>
          </w:tcPr>
          <w:p w14:paraId="31883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RESTful API：消息CRUD、发送对象管理、审核流程、阅读回执、填报提交与查询</w:t>
            </w:r>
          </w:p>
        </w:tc>
      </w:tr>
      <w:tr w14:paraId="2C796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659294F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7D0C0711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1AFC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权限与鉴权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vAlign w:val="center"/>
          </w:tcPr>
          <w:p w14:paraId="3273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JWT认证、角色权限中间件（管理员/消息员/审核员）、scope学院级权限控制</w:t>
            </w:r>
          </w:p>
        </w:tc>
      </w:tr>
      <w:tr w14:paraId="59BA6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16EC2B2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76B36503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261FD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数据统计与导出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vAlign w:val="center"/>
          </w:tcPr>
          <w:p w14:paraId="5825D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阅读统计、填报进度统计、Excel导出接口</w:t>
            </w:r>
          </w:p>
        </w:tc>
      </w:tr>
      <w:tr w14:paraId="1EBE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restart"/>
            <w:tcBorders>
              <w:top w:val="single" w:color="BBCCDD" w:sz="4" w:space="0"/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59BC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68" w:type="dxa"/>
            <w:vMerge w:val="restart"/>
            <w:tcBorders>
              <w:top w:val="single" w:color="BBCCDD" w:sz="4" w:space="0"/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7A0F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PC后台管理</w:t>
            </w: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678A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消息撰写与发送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vAlign w:val="center"/>
          </w:tcPr>
          <w:p w14:paraId="734BD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富文本编辑（Quill）、三种收件人选择、消息类型配置、填报模板上传解析</w:t>
            </w:r>
          </w:p>
        </w:tc>
      </w:tr>
      <w:tr w14:paraId="205D1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52AF565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06B5A72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5037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消息列表管理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vAlign w:val="center"/>
          </w:tcPr>
          <w:p w14:paraId="5BD3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全生命周期列表（草稿/待审核/已发布/已撤回）、预览、撤回</w:t>
            </w:r>
          </w:p>
        </w:tc>
      </w:tr>
      <w:tr w14:paraId="6A26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661C39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02078F99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10D5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权限管理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vAlign w:val="center"/>
          </w:tcPr>
          <w:p w14:paraId="79285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消息员账号CRUD、职位角色（班主任/辅导员等）管理及成员维护</w:t>
            </w:r>
          </w:p>
        </w:tc>
      </w:tr>
      <w:tr w14:paraId="43CD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6B3F79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5A87673C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10CE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填报统计看板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vAlign w:val="center"/>
          </w:tcPr>
          <w:p w14:paraId="098D2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指定消息填报进度展示、逐用户催填、全部导出Excel</w:t>
            </w:r>
          </w:p>
        </w:tc>
      </w:tr>
      <w:tr w14:paraId="2916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restart"/>
            <w:tcBorders>
              <w:top w:val="single" w:color="BBCCDD" w:sz="4" w:space="0"/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490E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68" w:type="dxa"/>
            <w:vMerge w:val="restart"/>
            <w:tcBorders>
              <w:top w:val="single" w:color="BBCCDD" w:sz="4" w:space="0"/>
              <w:left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3543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WeLink移动端</w:t>
            </w: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26257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消息收件箱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vAlign w:val="center"/>
          </w:tcPr>
          <w:p w14:paraId="54D39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通知列表展示、未读标记、搜索过滤</w:t>
            </w:r>
          </w:p>
        </w:tc>
      </w:tr>
      <w:tr w14:paraId="23D1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7DEBDE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6306B9C2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7E6D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纯通知阅读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vAlign w:val="center"/>
          </w:tcPr>
          <w:p w14:paraId="43D4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消息详情展示（富文本）、确认已读并上报阅读回执</w:t>
            </w:r>
          </w:p>
        </w:tc>
      </w:tr>
      <w:tr w14:paraId="5BFD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73" w:type="dxa"/>
            <w:vMerge w:val="continue"/>
            <w:tcBorders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3CE365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8" w:type="dxa"/>
            <w:vMerge w:val="continue"/>
            <w:tcBorders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5482A988">
            <w:pPr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noWrap/>
            <w:vAlign w:val="center"/>
          </w:tcPr>
          <w:p w14:paraId="2EBA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通知+填报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FFFFF" w:fill="FFFFFF"/>
            <w:vAlign w:val="center"/>
          </w:tcPr>
          <w:p w14:paraId="44BE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消息详情+动态表单渲染（由Excel模板生成字段）、填报提交即标记已读</w:t>
            </w:r>
          </w:p>
        </w:tc>
      </w:tr>
      <w:tr w14:paraId="3DC4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5660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4997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</w:t>
            </w:r>
          </w:p>
        </w:tc>
        <w:tc>
          <w:tcPr>
            <w:tcW w:w="0" w:type="auto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noWrap/>
            <w:vAlign w:val="center"/>
          </w:tcPr>
          <w:p w14:paraId="0418F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WeLink消息推送</w:t>
            </w:r>
          </w:p>
        </w:tc>
        <w:tc>
          <w:tcPr>
            <w:tcW w:w="5085" w:type="dxa"/>
            <w:tcBorders>
              <w:top w:val="single" w:color="BBCCDD" w:sz="4" w:space="0"/>
              <w:left w:val="single" w:color="BBCCDD" w:sz="4" w:space="0"/>
              <w:bottom w:val="single" w:color="BBCCDD" w:sz="4" w:space="0"/>
              <w:right w:val="single" w:color="BBCCDD" w:sz="4" w:space="0"/>
            </w:tcBorders>
            <w:shd w:val="clear" w:color="F2F7FB" w:fill="F2F7FB"/>
            <w:vAlign w:val="center"/>
          </w:tcPr>
          <w:p w14:paraId="1B1A7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集成WeLink Open API，实现审核通知推送、已发布消息推送至收件人</w:t>
            </w:r>
          </w:p>
        </w:tc>
      </w:tr>
    </w:tbl>
    <w:p w14:paraId="57B89FAC">
      <w:pPr>
        <w:spacing w:before="60" w:after="60"/>
      </w:pPr>
    </w:p>
    <w:p w14:paraId="42005154">
      <w:pPr>
        <w:pStyle w:val="2"/>
        <w:spacing w:before="280" w:after="160"/>
      </w:pPr>
      <w:r>
        <w:rPr>
          <w:rFonts w:ascii="Arial" w:hAnsi="Arial" w:eastAsia="Arial" w:cs="Arial"/>
          <w:b/>
          <w:bCs/>
          <w:color w:val="2E75B6"/>
          <w:sz w:val="28"/>
          <w:szCs w:val="28"/>
        </w:rPr>
        <w:t>四、其他要求</w:t>
      </w:r>
    </w:p>
    <w:p w14:paraId="4F7C1BCD">
      <w:pPr>
        <w:spacing w:before="60" w:after="100"/>
      </w:pPr>
      <w:r>
        <w:rPr>
          <w:rFonts w:ascii="Arial" w:hAnsi="Arial" w:eastAsia="Arial" w:cs="Arial"/>
          <w:b/>
          <w:bCs/>
          <w:sz w:val="20"/>
          <w:szCs w:val="20"/>
        </w:rPr>
        <w:t>系统维护</w:t>
      </w:r>
    </w:p>
    <w:p w14:paraId="1FB84D73">
      <w:pPr>
        <w:spacing w:before="60" w:after="100"/>
        <w:ind w:firstLine="500" w:firstLineChars="0"/>
      </w:pPr>
      <w:r>
        <w:rPr>
          <w:rFonts w:ascii="Arial" w:hAnsi="Arial" w:eastAsia="Arial" w:cs="Arial"/>
          <w:b w:val="0"/>
          <w:bCs w:val="0"/>
          <w:sz w:val="20"/>
          <w:szCs w:val="20"/>
        </w:rPr>
        <w:t>项目自系统上线试运行之日起提供1年技术支持，年度累计投入维护工作量不低于7个工作日，主要涵盖系统运行Bug修复、WeLink接口适配更新（含API版本升级）、通讯录同步异常排查及基础权限配置指导，工作日内及时响应处理各类问题，保障平台全年稳定运行。</w:t>
      </w:r>
    </w:p>
    <w:p w14:paraId="3E1F177F">
      <w:pPr>
        <w:spacing w:before="60" w:after="60"/>
      </w:pPr>
    </w:p>
    <w:p w14:paraId="2AA90315">
      <w:pPr>
        <w:spacing w:before="60" w:after="100"/>
      </w:pPr>
      <w:r>
        <w:rPr>
          <w:rFonts w:ascii="Arial" w:hAnsi="Arial" w:eastAsia="Arial" w:cs="Arial"/>
          <w:b/>
          <w:bCs/>
          <w:sz w:val="20"/>
          <w:szCs w:val="20"/>
        </w:rPr>
        <w:t>技术要求</w:t>
      </w:r>
    </w:p>
    <w:p w14:paraId="07E14A48">
      <w:pPr>
        <w:spacing w:before="60" w:after="100"/>
        <w:ind w:firstLine="500" w:firstLineChars="0"/>
      </w:pPr>
      <w:r>
        <w:rPr>
          <w:rFonts w:ascii="Arial" w:hAnsi="Arial" w:eastAsia="Arial" w:cs="Arial"/>
          <w:b w:val="0"/>
          <w:bCs w:val="0"/>
          <w:sz w:val="20"/>
          <w:szCs w:val="20"/>
        </w:rPr>
        <w:t>后端采用Node.js + Express框架，数据库采用MongoDB，缓存采用Redis；PC管理后台采用Vue 3 + Element Plus；WeLink内嵌H5端采用Vue 3 + Vant 4；系统采用JWT鉴权，所有数据传输须经HTTPS加密；提供完整的Swagger接口文档及部署文档；代码须纳入版本控制（Git），交付时提交完整源代码仓库。</w:t>
      </w:r>
    </w:p>
    <w:p w14:paraId="12098F93">
      <w:pPr>
        <w:spacing w:before="60" w:after="100"/>
      </w:pPr>
    </w:p>
    <w:sectPr>
      <w:pgSz w:w="11906" w:h="16838"/>
      <w:pgMar w:top="1200" w:right="1200" w:bottom="1200" w:left="12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5545725"/>
    <w:rsid w:val="3FA8296C"/>
    <w:rsid w:val="41B51627"/>
    <w:rsid w:val="58DB685E"/>
    <w:rsid w:val="5DB45DA7"/>
    <w:rsid w:val="77C46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pPr>
      <w:spacing w:before="280" w:after="160"/>
      <w:outlineLvl w:val="0"/>
    </w:pPr>
    <w:rPr>
      <w:rFonts w:ascii="Arial" w:hAnsi="Arial" w:eastAsia="Arial" w:cs="Arial"/>
      <w:b/>
      <w:bCs/>
      <w:color w:val="2E75B6"/>
      <w:sz w:val="28"/>
      <w:szCs w:val="28"/>
    </w:rPr>
  </w:style>
  <w:style w:type="paragraph" w:styleId="3">
    <w:name w:val="heading 2"/>
    <w:next w:val="1"/>
    <w:qFormat/>
    <w:uiPriority w:val="0"/>
    <w:rPr>
      <w:rFonts w:ascii="Arial" w:hAnsi="Arial" w:eastAsia="Arial" w:cs="Arial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0"/>
      <w:szCs w:val="20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0"/>
      <w:szCs w:val="20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0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sz w:val="20"/>
      <w:szCs w:val="20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1051</Words>
  <Characters>1223</Characters>
  <TotalTime>18</TotalTime>
  <ScaleCrop>false</ScaleCrop>
  <LinksUpToDate>false</LinksUpToDate>
  <CharactersWithSpaces>1236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2026-04-27T08:18:00Z</dcterms:created>
  <dc:creator>Un-named</dc:creator>
  <cp:lastModifiedBy>万畅</cp:lastModifiedBy>
  <dcterms:modified xsi:type="dcterms:W3CDTF">2026-04-28T01:38:09Z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eyJoZGlkIjoiMTgwNmMxODliMjRiZDQ3ODY5ZDgxNzYwYjFlZTE1NDYiLCJ1c2VySWQiOiI1MjgwMTAzODMifQ==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404795F8587B4A2E97ECB15B29EE1C67_12</vt:lpwstr>
  </property>
</Properties>
</file>