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val="0"/>
          <w:color w:val="auto"/>
          <w:sz w:val="44"/>
          <w:szCs w:val="44"/>
          <w:highlight w:val="none"/>
        </w:rPr>
      </w:pPr>
      <w:r>
        <w:rPr>
          <w:rFonts w:hint="eastAsia" w:ascii="宋体" w:hAnsi="宋体" w:eastAsia="宋体" w:cs="宋体"/>
          <w:b/>
          <w:bCs w:val="0"/>
          <w:color w:val="auto"/>
          <w:sz w:val="44"/>
          <w:szCs w:val="44"/>
          <w:highlight w:val="none"/>
          <w:lang w:eastAsia="zh-CN"/>
        </w:rPr>
        <w:t>遴选</w:t>
      </w:r>
      <w:r>
        <w:rPr>
          <w:rFonts w:hint="eastAsia" w:ascii="宋体" w:hAnsi="宋体" w:eastAsia="宋体" w:cs="宋体"/>
          <w:b/>
          <w:bCs w:val="0"/>
          <w:color w:val="auto"/>
          <w:sz w:val="44"/>
          <w:szCs w:val="44"/>
          <w:highlight w:val="none"/>
        </w:rPr>
        <w:t>邀请</w:t>
      </w:r>
    </w:p>
    <w:p>
      <w:pPr>
        <w:jc w:val="center"/>
        <w:rPr>
          <w:rFonts w:hint="eastAsia" w:ascii="仿宋" w:hAnsi="仿宋" w:eastAsia="仿宋"/>
          <w:color w:val="auto"/>
          <w:sz w:val="28"/>
          <w:highlight w:val="none"/>
        </w:rPr>
      </w:pPr>
    </w:p>
    <w:p>
      <w:pPr>
        <w:spacing w:line="360" w:lineRule="auto"/>
        <w:ind w:firstLine="480"/>
        <w:jc w:val="left"/>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我校就广东科学技术职业学院</w:t>
      </w:r>
      <w:r>
        <w:rPr>
          <w:rFonts w:hint="eastAsia" w:ascii="仿宋" w:hAnsi="仿宋" w:eastAsia="仿宋" w:cs="宋体"/>
          <w:color w:val="auto"/>
          <w:kern w:val="0"/>
          <w:sz w:val="28"/>
          <w:szCs w:val="28"/>
          <w:highlight w:val="none"/>
          <w:lang w:eastAsia="zh-CN"/>
        </w:rPr>
        <w:t>珠海校区食堂承包经营权</w:t>
      </w:r>
      <w:r>
        <w:rPr>
          <w:rFonts w:hint="eastAsia" w:ascii="仿宋" w:hAnsi="仿宋" w:eastAsia="仿宋" w:cs="宋体"/>
          <w:color w:val="auto"/>
          <w:kern w:val="0"/>
          <w:sz w:val="28"/>
          <w:szCs w:val="28"/>
          <w:highlight w:val="none"/>
        </w:rPr>
        <w:t>项目</w:t>
      </w:r>
      <w:r>
        <w:rPr>
          <w:rFonts w:hint="eastAsia" w:ascii="仿宋" w:hAnsi="仿宋" w:eastAsia="仿宋" w:cs="宋体"/>
          <w:color w:val="auto"/>
          <w:kern w:val="0"/>
          <w:sz w:val="28"/>
          <w:szCs w:val="28"/>
          <w:highlight w:val="none"/>
          <w:lang w:eastAsia="zh-CN"/>
        </w:rPr>
        <w:t>的</w:t>
      </w:r>
      <w:r>
        <w:rPr>
          <w:rFonts w:hint="eastAsia" w:ascii="仿宋" w:hAnsi="仿宋" w:eastAsia="仿宋" w:cs="宋体"/>
          <w:color w:val="auto"/>
          <w:kern w:val="0"/>
          <w:sz w:val="28"/>
          <w:szCs w:val="28"/>
          <w:highlight w:val="none"/>
        </w:rPr>
        <w:t>招标代理单位</w:t>
      </w:r>
      <w:r>
        <w:rPr>
          <w:rFonts w:hint="eastAsia" w:ascii="仿宋" w:hAnsi="仿宋" w:eastAsia="仿宋" w:cs="宋体"/>
          <w:color w:val="auto"/>
          <w:kern w:val="0"/>
          <w:sz w:val="28"/>
          <w:szCs w:val="28"/>
          <w:highlight w:val="none"/>
          <w:lang w:eastAsia="zh-CN"/>
        </w:rPr>
        <w:t>进行遴选</w:t>
      </w:r>
      <w:r>
        <w:rPr>
          <w:rFonts w:hint="eastAsia" w:ascii="仿宋" w:hAnsi="仿宋" w:eastAsia="仿宋" w:cs="宋体"/>
          <w:color w:val="auto"/>
          <w:kern w:val="0"/>
          <w:sz w:val="28"/>
          <w:szCs w:val="28"/>
          <w:highlight w:val="none"/>
        </w:rPr>
        <w:t>采购，欢迎符合资格要求的</w:t>
      </w:r>
      <w:r>
        <w:rPr>
          <w:rFonts w:hint="eastAsia" w:ascii="仿宋" w:hAnsi="仿宋" w:eastAsia="仿宋" w:cs="宋体"/>
          <w:color w:val="auto"/>
          <w:kern w:val="0"/>
          <w:sz w:val="28"/>
          <w:szCs w:val="28"/>
          <w:highlight w:val="none"/>
          <w:lang w:eastAsia="zh-CN"/>
        </w:rPr>
        <w:t>代理单位</w:t>
      </w:r>
      <w:r>
        <w:rPr>
          <w:rFonts w:hint="eastAsia" w:ascii="仿宋" w:hAnsi="仿宋" w:eastAsia="仿宋" w:cs="宋体"/>
          <w:color w:val="auto"/>
          <w:kern w:val="0"/>
          <w:sz w:val="28"/>
          <w:szCs w:val="28"/>
          <w:highlight w:val="none"/>
        </w:rPr>
        <w:t>前来参加。</w:t>
      </w:r>
    </w:p>
    <w:p>
      <w:pPr>
        <w:numPr>
          <w:ilvl w:val="0"/>
          <w:numId w:val="1"/>
        </w:numPr>
        <w:spacing w:line="360" w:lineRule="auto"/>
        <w:ind w:firstLine="480"/>
        <w:rPr>
          <w:rFonts w:hint="eastAsia" w:ascii="仿宋" w:hAnsi="仿宋" w:eastAsia="仿宋" w:cs="宋体"/>
          <w:b/>
          <w:color w:val="auto"/>
          <w:kern w:val="0"/>
          <w:sz w:val="28"/>
          <w:szCs w:val="28"/>
          <w:highlight w:val="none"/>
          <w:lang w:eastAsia="zh-CN"/>
        </w:rPr>
      </w:pPr>
      <w:r>
        <w:rPr>
          <w:rFonts w:hint="eastAsia" w:ascii="仿宋" w:hAnsi="仿宋" w:eastAsia="仿宋" w:cs="宋体"/>
          <w:b/>
          <w:color w:val="auto"/>
          <w:kern w:val="0"/>
          <w:sz w:val="28"/>
          <w:szCs w:val="28"/>
          <w:highlight w:val="none"/>
          <w:lang w:eastAsia="zh-CN"/>
        </w:rPr>
        <w:t>项目基本情况</w:t>
      </w:r>
    </w:p>
    <w:p>
      <w:pPr>
        <w:numPr>
          <w:ilvl w:val="0"/>
          <w:numId w:val="0"/>
        </w:numPr>
        <w:spacing w:line="360" w:lineRule="auto"/>
        <w:rPr>
          <w:rFonts w:hint="eastAsia" w:ascii="仿宋" w:hAnsi="仿宋" w:eastAsia="仿宋" w:cs="宋体"/>
          <w:color w:val="auto"/>
          <w:kern w:val="0"/>
          <w:sz w:val="28"/>
          <w:szCs w:val="28"/>
          <w:highlight w:val="none"/>
          <w:lang w:val="en-US" w:eastAsia="zh-CN"/>
        </w:rPr>
      </w:pPr>
      <w:r>
        <w:rPr>
          <w:rFonts w:hint="eastAsia" w:ascii="仿宋" w:hAnsi="仿宋" w:eastAsia="仿宋" w:cs="宋体"/>
          <w:color w:val="auto"/>
          <w:kern w:val="0"/>
          <w:sz w:val="28"/>
          <w:szCs w:val="28"/>
          <w:highlight w:val="none"/>
          <w:lang w:val="en-US" w:eastAsia="zh-CN"/>
        </w:rPr>
        <w:t xml:space="preserve">  我校本次拟对珠海校区6个食堂的承包经营权进行公开招标，各食堂的基本情况如下：</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2"/>
        <w:gridCol w:w="2385"/>
        <w:gridCol w:w="1550"/>
        <w:gridCol w:w="1554"/>
        <w:gridCol w:w="1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食堂名称</w:t>
            </w:r>
          </w:p>
        </w:tc>
        <w:tc>
          <w:tcPr>
            <w:tcW w:w="2385"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投入食堂环境改造资金</w:t>
            </w:r>
          </w:p>
        </w:tc>
        <w:tc>
          <w:tcPr>
            <w:tcW w:w="1550" w:type="dxa"/>
            <w:vAlign w:val="center"/>
          </w:tcPr>
          <w:p>
            <w:pPr>
              <w:numPr>
                <w:ilvl w:val="0"/>
                <w:numId w:val="0"/>
              </w:numPr>
              <w:spacing w:line="360" w:lineRule="auto"/>
              <w:jc w:val="center"/>
              <w:rPr>
                <w:rFonts w:hint="eastAsia"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面积</w:t>
            </w:r>
          </w:p>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（平方米）</w:t>
            </w:r>
          </w:p>
        </w:tc>
        <w:tc>
          <w:tcPr>
            <w:tcW w:w="1554"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座位数</w:t>
            </w:r>
          </w:p>
        </w:tc>
        <w:tc>
          <w:tcPr>
            <w:tcW w:w="1691"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经营期限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第一食堂</w:t>
            </w:r>
          </w:p>
        </w:tc>
        <w:tc>
          <w:tcPr>
            <w:tcW w:w="2385"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不低于500万元</w:t>
            </w:r>
          </w:p>
        </w:tc>
        <w:tc>
          <w:tcPr>
            <w:tcW w:w="1550"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2200</w:t>
            </w:r>
          </w:p>
        </w:tc>
        <w:tc>
          <w:tcPr>
            <w:tcW w:w="1554"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800</w:t>
            </w:r>
          </w:p>
        </w:tc>
        <w:tc>
          <w:tcPr>
            <w:tcW w:w="1691"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2+1年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第二食堂（清真）</w:t>
            </w:r>
          </w:p>
        </w:tc>
        <w:tc>
          <w:tcPr>
            <w:tcW w:w="2385"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不低于50万元</w:t>
            </w:r>
          </w:p>
        </w:tc>
        <w:tc>
          <w:tcPr>
            <w:tcW w:w="1550"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200</w:t>
            </w:r>
          </w:p>
        </w:tc>
        <w:tc>
          <w:tcPr>
            <w:tcW w:w="1554"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180</w:t>
            </w:r>
          </w:p>
        </w:tc>
        <w:tc>
          <w:tcPr>
            <w:tcW w:w="1691"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2+1年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第三食堂</w:t>
            </w:r>
          </w:p>
        </w:tc>
        <w:tc>
          <w:tcPr>
            <w:tcW w:w="2385"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不低于500万元</w:t>
            </w:r>
          </w:p>
        </w:tc>
        <w:tc>
          <w:tcPr>
            <w:tcW w:w="1550"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2500</w:t>
            </w:r>
          </w:p>
        </w:tc>
        <w:tc>
          <w:tcPr>
            <w:tcW w:w="1554"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1000</w:t>
            </w:r>
          </w:p>
        </w:tc>
        <w:tc>
          <w:tcPr>
            <w:tcW w:w="1691"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2+1年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第四食堂</w:t>
            </w:r>
          </w:p>
        </w:tc>
        <w:tc>
          <w:tcPr>
            <w:tcW w:w="2385"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不低于500万元</w:t>
            </w:r>
          </w:p>
        </w:tc>
        <w:tc>
          <w:tcPr>
            <w:tcW w:w="1550"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2500</w:t>
            </w:r>
          </w:p>
        </w:tc>
        <w:tc>
          <w:tcPr>
            <w:tcW w:w="1554"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1000</w:t>
            </w:r>
          </w:p>
        </w:tc>
        <w:tc>
          <w:tcPr>
            <w:tcW w:w="1691"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2+1年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第五食堂</w:t>
            </w:r>
          </w:p>
        </w:tc>
        <w:tc>
          <w:tcPr>
            <w:tcW w:w="2385"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不低于1200万元</w:t>
            </w:r>
          </w:p>
        </w:tc>
        <w:tc>
          <w:tcPr>
            <w:tcW w:w="1550"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5000</w:t>
            </w:r>
          </w:p>
        </w:tc>
        <w:tc>
          <w:tcPr>
            <w:tcW w:w="1554"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1500</w:t>
            </w:r>
          </w:p>
        </w:tc>
        <w:tc>
          <w:tcPr>
            <w:tcW w:w="1691"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2+1+1年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342"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第六食堂</w:t>
            </w:r>
          </w:p>
        </w:tc>
        <w:tc>
          <w:tcPr>
            <w:tcW w:w="2385"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不低于800万元</w:t>
            </w:r>
          </w:p>
        </w:tc>
        <w:tc>
          <w:tcPr>
            <w:tcW w:w="1550"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4000</w:t>
            </w:r>
          </w:p>
        </w:tc>
        <w:tc>
          <w:tcPr>
            <w:tcW w:w="1554"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1500</w:t>
            </w:r>
          </w:p>
        </w:tc>
        <w:tc>
          <w:tcPr>
            <w:tcW w:w="1691" w:type="dxa"/>
            <w:vAlign w:val="center"/>
          </w:tcPr>
          <w:p>
            <w:pPr>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2+1+1年</w:t>
            </w:r>
          </w:p>
        </w:tc>
      </w:tr>
    </w:tbl>
    <w:p>
      <w:pPr>
        <w:numPr>
          <w:ilvl w:val="0"/>
          <w:numId w:val="0"/>
        </w:numPr>
        <w:spacing w:line="360" w:lineRule="auto"/>
        <w:rPr>
          <w:rFonts w:hint="default" w:ascii="仿宋" w:hAnsi="仿宋" w:eastAsia="仿宋" w:cs="宋体"/>
          <w:color w:val="auto"/>
          <w:kern w:val="0"/>
          <w:sz w:val="28"/>
          <w:szCs w:val="28"/>
          <w:highlight w:val="none"/>
          <w:lang w:val="en-US" w:eastAsia="zh-CN"/>
        </w:rPr>
      </w:pPr>
    </w:p>
    <w:p>
      <w:pPr>
        <w:numPr>
          <w:ilvl w:val="0"/>
          <w:numId w:val="1"/>
        </w:numPr>
        <w:spacing w:line="360" w:lineRule="auto"/>
        <w:ind w:left="0" w:leftChars="0" w:firstLine="480" w:firstLineChars="0"/>
        <w:rPr>
          <w:rFonts w:hint="eastAsia" w:ascii="仿宋" w:hAnsi="仿宋" w:eastAsia="仿宋" w:cs="宋体"/>
          <w:b/>
          <w:color w:val="auto"/>
          <w:kern w:val="0"/>
          <w:sz w:val="28"/>
          <w:szCs w:val="28"/>
          <w:highlight w:val="none"/>
        </w:rPr>
      </w:pPr>
      <w:r>
        <w:rPr>
          <w:rFonts w:hint="eastAsia" w:ascii="仿宋" w:hAnsi="仿宋" w:eastAsia="仿宋" w:cs="宋体"/>
          <w:b/>
          <w:color w:val="auto"/>
          <w:kern w:val="0"/>
          <w:sz w:val="28"/>
          <w:szCs w:val="28"/>
          <w:highlight w:val="none"/>
          <w:lang w:eastAsia="zh-CN"/>
        </w:rPr>
        <w:t>报价单位</w:t>
      </w:r>
      <w:r>
        <w:rPr>
          <w:rFonts w:hint="eastAsia" w:ascii="仿宋" w:hAnsi="仿宋" w:eastAsia="仿宋" w:cs="宋体"/>
          <w:b/>
          <w:color w:val="auto"/>
          <w:kern w:val="0"/>
          <w:sz w:val="28"/>
          <w:szCs w:val="28"/>
          <w:highlight w:val="none"/>
        </w:rPr>
        <w:t xml:space="preserve">资格要求 </w:t>
      </w:r>
    </w:p>
    <w:p>
      <w:pPr>
        <w:numPr>
          <w:ilvl w:val="0"/>
          <w:numId w:val="0"/>
        </w:numPr>
        <w:spacing w:line="360" w:lineRule="auto"/>
        <w:ind w:firstLine="280" w:firstLineChars="100"/>
        <w:rPr>
          <w:rFonts w:hint="eastAsia" w:ascii="仿宋" w:hAnsi="仿宋" w:eastAsia="仿宋" w:cs="宋体"/>
          <w:color w:val="auto"/>
          <w:kern w:val="0"/>
          <w:sz w:val="28"/>
          <w:szCs w:val="28"/>
          <w:highlight w:val="none"/>
          <w:lang w:eastAsia="zh-CN"/>
        </w:rPr>
      </w:pPr>
      <w:r>
        <w:rPr>
          <w:rFonts w:hint="eastAsia" w:ascii="仿宋" w:hAnsi="仿宋" w:eastAsia="仿宋" w:cs="宋体"/>
          <w:color w:val="auto"/>
          <w:kern w:val="0"/>
          <w:sz w:val="28"/>
          <w:szCs w:val="28"/>
          <w:highlight w:val="none"/>
          <w:lang w:val="en-US" w:eastAsia="zh-CN"/>
        </w:rPr>
        <w:t>（一）</w:t>
      </w:r>
      <w:r>
        <w:rPr>
          <w:rFonts w:hint="eastAsia" w:ascii="仿宋" w:hAnsi="仿宋" w:eastAsia="仿宋" w:cs="宋体"/>
          <w:color w:val="auto"/>
          <w:kern w:val="0"/>
          <w:sz w:val="28"/>
          <w:szCs w:val="28"/>
          <w:highlight w:val="none"/>
          <w:lang w:eastAsia="zh-CN"/>
        </w:rPr>
        <w:t>报价单位须为具有独立承担民事责任能力、在中华人民共和国境内注册的合法有效的企业法人营业执照的机构；</w:t>
      </w:r>
    </w:p>
    <w:p>
      <w:pPr>
        <w:numPr>
          <w:ilvl w:val="0"/>
          <w:numId w:val="0"/>
        </w:numPr>
        <w:spacing w:line="360" w:lineRule="auto"/>
        <w:ind w:firstLine="280" w:firstLineChars="100"/>
        <w:rPr>
          <w:rFonts w:hint="eastAsia" w:ascii="仿宋" w:hAnsi="仿宋" w:eastAsia="仿宋" w:cs="宋体"/>
          <w:color w:val="auto"/>
          <w:kern w:val="0"/>
          <w:sz w:val="28"/>
          <w:szCs w:val="28"/>
          <w:highlight w:val="none"/>
          <w:lang w:eastAsia="zh-CN"/>
        </w:rPr>
      </w:pPr>
      <w:r>
        <w:rPr>
          <w:rFonts w:hint="eastAsia" w:ascii="仿宋" w:hAnsi="仿宋" w:eastAsia="仿宋" w:cs="宋体"/>
          <w:color w:val="auto"/>
          <w:kern w:val="0"/>
          <w:sz w:val="28"/>
          <w:szCs w:val="28"/>
          <w:highlight w:val="none"/>
          <w:lang w:val="en-US" w:eastAsia="zh-CN"/>
        </w:rPr>
        <w:t>（二）</w:t>
      </w:r>
      <w:r>
        <w:rPr>
          <w:rFonts w:hint="eastAsia" w:ascii="仿宋" w:hAnsi="仿宋" w:eastAsia="仿宋" w:cs="宋体"/>
          <w:color w:val="auto"/>
          <w:kern w:val="0"/>
          <w:sz w:val="28"/>
          <w:szCs w:val="28"/>
          <w:highlight w:val="none"/>
          <w:lang w:eastAsia="zh-CN"/>
        </w:rPr>
        <w:t>法律、法规规定的其他条件。</w:t>
      </w:r>
    </w:p>
    <w:p>
      <w:pPr>
        <w:numPr>
          <w:ilvl w:val="0"/>
          <w:numId w:val="1"/>
        </w:numPr>
        <w:spacing w:line="360" w:lineRule="auto"/>
        <w:ind w:firstLine="480"/>
        <w:rPr>
          <w:rFonts w:hint="eastAsia" w:ascii="仿宋" w:hAnsi="仿宋" w:eastAsia="仿宋" w:cs="宋体"/>
          <w:b/>
          <w:color w:val="auto"/>
          <w:kern w:val="0"/>
          <w:sz w:val="28"/>
          <w:szCs w:val="28"/>
          <w:highlight w:val="none"/>
        </w:rPr>
      </w:pPr>
      <w:r>
        <w:rPr>
          <w:rFonts w:hint="eastAsia" w:ascii="仿宋" w:hAnsi="仿宋" w:eastAsia="仿宋" w:cs="宋体"/>
          <w:b/>
          <w:color w:val="auto"/>
          <w:kern w:val="0"/>
          <w:sz w:val="28"/>
          <w:szCs w:val="28"/>
          <w:highlight w:val="none"/>
          <w:lang w:eastAsia="zh-CN"/>
        </w:rPr>
        <w:t>招标代理服务费的收取</w:t>
      </w:r>
    </w:p>
    <w:p>
      <w:pPr>
        <w:spacing w:line="360" w:lineRule="auto"/>
        <w:ind w:firstLine="560" w:firstLineChars="200"/>
        <w:rPr>
          <w:rFonts w:hint="eastAsia" w:ascii="仿宋" w:hAnsi="仿宋" w:eastAsia="仿宋" w:cs="宋体"/>
          <w:color w:val="auto"/>
          <w:kern w:val="0"/>
          <w:sz w:val="28"/>
          <w:szCs w:val="28"/>
          <w:highlight w:val="none"/>
          <w:lang w:val="en-US" w:eastAsia="zh-CN"/>
        </w:rPr>
      </w:pPr>
      <w:r>
        <w:rPr>
          <w:rFonts w:hint="eastAsia" w:ascii="仿宋" w:hAnsi="仿宋" w:eastAsia="仿宋" w:cs="宋体"/>
          <w:color w:val="auto"/>
          <w:kern w:val="0"/>
          <w:sz w:val="28"/>
          <w:szCs w:val="28"/>
          <w:highlight w:val="none"/>
          <w:lang w:val="en-US" w:eastAsia="zh-CN"/>
        </w:rPr>
        <w:t>招标代理服务费向中标供应商收取，按招标文件中各包组</w:t>
      </w:r>
      <w:r>
        <w:rPr>
          <w:rFonts w:hint="eastAsia" w:ascii="仿宋" w:hAnsi="仿宋" w:eastAsia="仿宋" w:cs="宋体"/>
          <w:color w:val="auto"/>
          <w:kern w:val="0"/>
          <w:sz w:val="28"/>
          <w:szCs w:val="28"/>
          <w:highlight w:val="none"/>
          <w:vertAlign w:val="baseline"/>
          <w:lang w:val="en-US" w:eastAsia="zh-CN"/>
        </w:rPr>
        <w:t>投入食堂环境改造资金的最低标准作为</w:t>
      </w:r>
      <w:r>
        <w:rPr>
          <w:rFonts w:hint="eastAsia" w:ascii="仿宋" w:hAnsi="仿宋" w:eastAsia="仿宋" w:cs="宋体"/>
          <w:color w:val="auto"/>
          <w:kern w:val="0"/>
          <w:sz w:val="28"/>
          <w:szCs w:val="28"/>
          <w:highlight w:val="none"/>
          <w:lang w:val="en-US" w:eastAsia="zh-CN"/>
        </w:rPr>
        <w:t>计费基础。包括：招标代理服务费、评标专家费（包括差旅费、劳务费、餐费等）等开评标所产生的一切费用、需重新招标或开评标所发生的费用、相关文件和资料制作费以及其它相应该承担的费用。</w:t>
      </w:r>
    </w:p>
    <w:p>
      <w:pPr>
        <w:spacing w:line="360" w:lineRule="auto"/>
        <w:ind w:firstLine="560" w:firstLineChars="200"/>
        <w:rPr>
          <w:rFonts w:hint="eastAsia" w:ascii="仿宋" w:hAnsi="仿宋" w:eastAsia="仿宋" w:cs="宋体"/>
          <w:color w:val="auto"/>
          <w:kern w:val="0"/>
          <w:sz w:val="28"/>
          <w:szCs w:val="28"/>
          <w:highlight w:val="none"/>
          <w:lang w:val="en-US" w:eastAsia="zh-CN"/>
        </w:rPr>
      </w:pPr>
      <w:r>
        <w:rPr>
          <w:rFonts w:hint="eastAsia" w:ascii="仿宋" w:hAnsi="仿宋" w:eastAsia="仿宋" w:cs="宋体"/>
          <w:color w:val="auto"/>
          <w:kern w:val="0"/>
          <w:sz w:val="28"/>
          <w:szCs w:val="28"/>
          <w:highlight w:val="none"/>
          <w:lang w:val="en-US" w:eastAsia="zh-CN"/>
        </w:rPr>
        <w:t>备注：</w:t>
      </w:r>
      <w:r>
        <w:rPr>
          <w:rFonts w:hint="eastAsia" w:ascii="仿宋" w:hAnsi="仿宋" w:eastAsia="仿宋" w:cs="仿宋"/>
          <w:b w:val="0"/>
          <w:bCs/>
          <w:color w:val="auto"/>
          <w:sz w:val="28"/>
          <w:szCs w:val="28"/>
          <w:lang w:val="en-US" w:eastAsia="zh-CN"/>
        </w:rPr>
        <w:t>本项目暂设6个包组，开评标需根据实际报名家数分3组进行，存在在学校内开评标的可能性。</w:t>
      </w:r>
    </w:p>
    <w:p>
      <w:pPr>
        <w:numPr>
          <w:ilvl w:val="0"/>
          <w:numId w:val="1"/>
        </w:numPr>
        <w:spacing w:line="360" w:lineRule="auto"/>
        <w:ind w:left="839" w:leftChars="228" w:hanging="360" w:firstLineChars="0"/>
        <w:rPr>
          <w:rFonts w:hint="eastAsia" w:ascii="仿宋" w:hAnsi="仿宋" w:eastAsia="仿宋" w:cs="宋体"/>
          <w:b/>
          <w:color w:val="auto"/>
          <w:kern w:val="0"/>
          <w:sz w:val="28"/>
          <w:szCs w:val="28"/>
          <w:highlight w:val="none"/>
          <w:lang w:val="en-US" w:eastAsia="zh-CN"/>
        </w:rPr>
      </w:pPr>
      <w:r>
        <w:rPr>
          <w:rFonts w:hint="eastAsia" w:ascii="仿宋" w:hAnsi="仿宋" w:eastAsia="仿宋" w:cs="宋体"/>
          <w:b/>
          <w:color w:val="auto"/>
          <w:kern w:val="0"/>
          <w:sz w:val="28"/>
          <w:szCs w:val="28"/>
          <w:highlight w:val="none"/>
          <w:lang w:val="en-US" w:eastAsia="zh-CN"/>
        </w:rPr>
        <w:t>用户需求</w:t>
      </w:r>
    </w:p>
    <w:p>
      <w:pPr>
        <w:numPr>
          <w:ilvl w:val="0"/>
          <w:numId w:val="0"/>
        </w:numPr>
        <w:spacing w:line="360" w:lineRule="auto"/>
        <w:ind w:firstLine="281" w:firstLineChars="100"/>
        <w:rPr>
          <w:rFonts w:hint="eastAsia" w:ascii="仿宋" w:hAnsi="仿宋" w:eastAsia="仿宋" w:cs="宋体"/>
          <w:b/>
          <w:color w:val="auto"/>
          <w:kern w:val="0"/>
          <w:sz w:val="28"/>
          <w:szCs w:val="28"/>
          <w:highlight w:val="none"/>
          <w:lang w:val="en-US" w:eastAsia="zh-CN"/>
        </w:rPr>
      </w:pPr>
      <w:r>
        <w:rPr>
          <w:rFonts w:hint="eastAsia" w:ascii="仿宋" w:hAnsi="仿宋" w:eastAsia="仿宋" w:cs="宋体"/>
          <w:b/>
          <w:color w:val="auto"/>
          <w:kern w:val="0"/>
          <w:sz w:val="28"/>
          <w:szCs w:val="28"/>
          <w:highlight w:val="none"/>
          <w:lang w:val="en-US" w:eastAsia="zh-CN"/>
        </w:rPr>
        <w:t>（一）开展采购需求调查</w:t>
      </w:r>
    </w:p>
    <w:p>
      <w:pPr>
        <w:numPr>
          <w:ilvl w:val="0"/>
          <w:numId w:val="0"/>
        </w:numPr>
        <w:spacing w:line="360" w:lineRule="auto"/>
        <w:ind w:firstLine="560" w:firstLineChars="200"/>
        <w:rPr>
          <w:rFonts w:hint="default" w:ascii="仿宋" w:hAnsi="仿宋" w:eastAsia="仿宋" w:cs="宋体"/>
          <w:b/>
          <w:color w:val="auto"/>
          <w:kern w:val="0"/>
          <w:sz w:val="28"/>
          <w:szCs w:val="28"/>
          <w:highlight w:val="none"/>
          <w:lang w:val="en-US" w:eastAsia="zh-CN"/>
        </w:rPr>
      </w:pPr>
      <w:r>
        <w:rPr>
          <w:rFonts w:hint="eastAsia" w:ascii="仿宋" w:hAnsi="仿宋" w:eastAsia="仿宋" w:cs="宋体"/>
          <w:b w:val="0"/>
          <w:bCs/>
          <w:color w:val="auto"/>
          <w:kern w:val="0"/>
          <w:sz w:val="28"/>
          <w:szCs w:val="28"/>
          <w:highlight w:val="none"/>
          <w:lang w:val="en-US" w:eastAsia="zh-CN"/>
        </w:rPr>
        <w:t>根据采购人提出的采购需求，参照《政府采购需求管理办法》进行采购需求调查，编制采购实施计划，2023年4月25日前出具采购需求调研报告。</w:t>
      </w:r>
    </w:p>
    <w:p>
      <w:pPr>
        <w:numPr>
          <w:ilvl w:val="0"/>
          <w:numId w:val="0"/>
        </w:numPr>
        <w:spacing w:line="360" w:lineRule="auto"/>
        <w:ind w:firstLine="281" w:firstLineChars="100"/>
        <w:rPr>
          <w:rFonts w:hint="eastAsia" w:ascii="仿宋" w:hAnsi="仿宋" w:eastAsia="仿宋" w:cs="仿宋"/>
          <w:b/>
          <w:color w:val="auto"/>
          <w:sz w:val="28"/>
          <w:szCs w:val="28"/>
        </w:rPr>
      </w:pPr>
      <w:r>
        <w:rPr>
          <w:rFonts w:hint="eastAsia" w:ascii="仿宋" w:hAnsi="仿宋" w:eastAsia="仿宋" w:cs="仿宋"/>
          <w:b/>
          <w:color w:val="auto"/>
          <w:sz w:val="28"/>
          <w:szCs w:val="28"/>
          <w:lang w:eastAsia="zh-CN"/>
        </w:rPr>
        <w:t>（二）</w:t>
      </w:r>
      <w:r>
        <w:rPr>
          <w:rFonts w:hint="eastAsia" w:ascii="仿宋" w:hAnsi="仿宋" w:eastAsia="仿宋" w:cs="仿宋"/>
          <w:b/>
          <w:color w:val="auto"/>
          <w:sz w:val="28"/>
          <w:szCs w:val="28"/>
        </w:rPr>
        <w:t>招标代理工作内容</w:t>
      </w:r>
    </w:p>
    <w:p>
      <w:pPr>
        <w:numPr>
          <w:ilvl w:val="0"/>
          <w:numId w:val="0"/>
        </w:num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广东科学技术职业学院</w:t>
      </w:r>
      <w:r>
        <w:rPr>
          <w:rFonts w:hint="eastAsia" w:ascii="仿宋" w:hAnsi="仿宋" w:eastAsia="仿宋" w:cs="仿宋"/>
          <w:color w:val="auto"/>
          <w:sz w:val="28"/>
          <w:szCs w:val="28"/>
          <w:lang w:eastAsia="zh-CN"/>
        </w:rPr>
        <w:t>珠海校区食堂承包经营权</w:t>
      </w:r>
      <w:r>
        <w:rPr>
          <w:rFonts w:hint="eastAsia" w:ascii="仿宋" w:hAnsi="仿宋" w:eastAsia="仿宋" w:cs="仿宋"/>
          <w:color w:val="auto"/>
          <w:sz w:val="28"/>
          <w:szCs w:val="28"/>
        </w:rPr>
        <w:t>项目的招标代理工作：编制招标文件、组织投标人勘察现场和答疑、组织</w:t>
      </w:r>
      <w:r>
        <w:rPr>
          <w:rFonts w:hint="eastAsia" w:ascii="仿宋" w:hAnsi="仿宋" w:eastAsia="仿宋" w:cs="仿宋"/>
          <w:color w:val="auto"/>
          <w:sz w:val="28"/>
          <w:szCs w:val="28"/>
          <w:lang w:eastAsia="zh-CN"/>
        </w:rPr>
        <w:t>资格审查、</w:t>
      </w:r>
      <w:r>
        <w:rPr>
          <w:rFonts w:hint="eastAsia" w:ascii="仿宋" w:hAnsi="仿宋" w:eastAsia="仿宋" w:cs="仿宋"/>
          <w:color w:val="auto"/>
          <w:sz w:val="28"/>
          <w:szCs w:val="28"/>
        </w:rPr>
        <w:t>开评标</w:t>
      </w:r>
      <w:r>
        <w:rPr>
          <w:rFonts w:hint="eastAsia" w:ascii="仿宋" w:hAnsi="仿宋" w:eastAsia="仿宋" w:cs="仿宋"/>
          <w:color w:val="auto"/>
          <w:sz w:val="28"/>
          <w:szCs w:val="28"/>
          <w:lang w:eastAsia="zh-CN"/>
        </w:rPr>
        <w:t>、定标</w:t>
      </w:r>
      <w:r>
        <w:rPr>
          <w:rFonts w:hint="eastAsia" w:ascii="仿宋" w:hAnsi="仿宋" w:eastAsia="仿宋" w:cs="仿宋"/>
          <w:color w:val="auto"/>
          <w:sz w:val="28"/>
          <w:szCs w:val="28"/>
        </w:rPr>
        <w:t>以及协助合同签订等活动。具体要求如下：</w:t>
      </w:r>
    </w:p>
    <w:p>
      <w:pPr>
        <w:numPr>
          <w:ilvl w:val="0"/>
          <w:numId w:val="0"/>
        </w:numPr>
        <w:spacing w:line="360" w:lineRule="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向</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提供优质的上门服务，并按</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的合理要求完成各项代理工作，不得无故拖延工作进度；</w:t>
      </w:r>
    </w:p>
    <w:p>
      <w:pPr>
        <w:numPr>
          <w:ilvl w:val="0"/>
          <w:numId w:val="0"/>
        </w:numPr>
        <w:spacing w:line="360" w:lineRule="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根据招标项目的特点和相关服务</w:t>
      </w:r>
      <w:r>
        <w:rPr>
          <w:rFonts w:hint="eastAsia" w:ascii="仿宋" w:hAnsi="仿宋" w:eastAsia="仿宋" w:cs="仿宋"/>
          <w:color w:val="auto"/>
          <w:sz w:val="28"/>
          <w:szCs w:val="28"/>
          <w:lang w:eastAsia="zh-CN"/>
        </w:rPr>
        <w:t>要求</w:t>
      </w:r>
      <w:r>
        <w:rPr>
          <w:rFonts w:hint="eastAsia" w:ascii="仿宋" w:hAnsi="仿宋" w:eastAsia="仿宋" w:cs="仿宋"/>
          <w:color w:val="auto"/>
          <w:sz w:val="28"/>
          <w:szCs w:val="28"/>
        </w:rPr>
        <w:t>编制、修改招标文件，交由</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确认和相关部门审核，并对其准确性负责任；</w:t>
      </w:r>
    </w:p>
    <w:p>
      <w:pPr>
        <w:numPr>
          <w:ilvl w:val="0"/>
          <w:numId w:val="0"/>
        </w:numPr>
        <w:spacing w:line="360" w:lineRule="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发布招标公告；</w:t>
      </w:r>
    </w:p>
    <w:p>
      <w:pPr>
        <w:numPr>
          <w:ilvl w:val="0"/>
          <w:numId w:val="0"/>
        </w:numPr>
        <w:spacing w:line="360" w:lineRule="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接受投标单位报名，负责发售招标文件；</w:t>
      </w:r>
    </w:p>
    <w:p>
      <w:pPr>
        <w:numPr>
          <w:ilvl w:val="0"/>
          <w:numId w:val="0"/>
        </w:numPr>
        <w:spacing w:line="360" w:lineRule="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组织现场勘察；</w:t>
      </w:r>
    </w:p>
    <w:p>
      <w:pPr>
        <w:numPr>
          <w:ilvl w:val="0"/>
          <w:numId w:val="0"/>
        </w:numPr>
        <w:spacing w:line="360" w:lineRule="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rPr>
        <w:t>负责处理答疑和协助处理投诉工作；</w:t>
      </w:r>
    </w:p>
    <w:p>
      <w:pPr>
        <w:numPr>
          <w:ilvl w:val="0"/>
          <w:numId w:val="0"/>
        </w:numPr>
        <w:spacing w:line="360" w:lineRule="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组织资格审查、开标评标、定标工作，按相关规定进行公示和发布中标信息，发放“中标通知书”；</w:t>
      </w:r>
    </w:p>
    <w:p>
      <w:pPr>
        <w:numPr>
          <w:ilvl w:val="0"/>
          <w:numId w:val="0"/>
        </w:numPr>
        <w:spacing w:line="360" w:lineRule="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8.</w:t>
      </w:r>
      <w:r>
        <w:rPr>
          <w:rFonts w:hint="eastAsia" w:ascii="仿宋" w:hAnsi="仿宋" w:eastAsia="仿宋" w:cs="仿宋"/>
          <w:color w:val="auto"/>
          <w:sz w:val="28"/>
          <w:szCs w:val="28"/>
        </w:rPr>
        <w:t>进行档案汇总和工作报告，招标工作完成后向</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移交招标的全部过程资料（含电子版）</w:t>
      </w:r>
      <w:r>
        <w:rPr>
          <w:rFonts w:hint="eastAsia" w:ascii="仿宋" w:hAnsi="仿宋" w:eastAsia="仿宋" w:cs="仿宋"/>
          <w:color w:val="auto"/>
          <w:sz w:val="28"/>
          <w:szCs w:val="28"/>
          <w:lang w:eastAsia="zh-CN"/>
        </w:rPr>
        <w:t>；</w:t>
      </w:r>
    </w:p>
    <w:p>
      <w:pPr>
        <w:numPr>
          <w:ilvl w:val="0"/>
          <w:numId w:val="0"/>
        </w:numPr>
        <w:spacing w:line="360" w:lineRule="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9.</w:t>
      </w:r>
      <w:r>
        <w:rPr>
          <w:rFonts w:hint="eastAsia" w:ascii="仿宋" w:hAnsi="仿宋" w:eastAsia="仿宋" w:cs="仿宋"/>
          <w:color w:val="auto"/>
          <w:sz w:val="28"/>
          <w:szCs w:val="28"/>
        </w:rPr>
        <w:t>对招标的全过程工作进行保密；</w:t>
      </w:r>
    </w:p>
    <w:p>
      <w:pPr>
        <w:numPr>
          <w:ilvl w:val="0"/>
          <w:numId w:val="0"/>
        </w:numPr>
        <w:spacing w:line="360" w:lineRule="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10.</w:t>
      </w:r>
      <w:r>
        <w:rPr>
          <w:rFonts w:hint="eastAsia" w:ascii="仿宋" w:hAnsi="仿宋" w:eastAsia="仿宋" w:cs="仿宋"/>
          <w:color w:val="auto"/>
          <w:sz w:val="28"/>
          <w:szCs w:val="28"/>
        </w:rPr>
        <w:t>协助</w:t>
      </w:r>
      <w:r>
        <w:rPr>
          <w:rFonts w:hint="eastAsia" w:ascii="仿宋" w:hAnsi="仿宋" w:eastAsia="仿宋" w:cs="仿宋"/>
          <w:color w:val="auto"/>
          <w:sz w:val="28"/>
          <w:szCs w:val="28"/>
          <w:lang w:eastAsia="zh-CN"/>
        </w:rPr>
        <w:t>采购人</w:t>
      </w:r>
      <w:r>
        <w:rPr>
          <w:rFonts w:hint="eastAsia" w:ascii="仿宋" w:hAnsi="仿宋" w:eastAsia="仿宋" w:cs="仿宋"/>
          <w:color w:val="auto"/>
          <w:sz w:val="28"/>
          <w:szCs w:val="28"/>
        </w:rPr>
        <w:t>处理合同执行过程中遇到的问题</w:t>
      </w:r>
      <w:r>
        <w:rPr>
          <w:rFonts w:hint="eastAsia" w:ascii="仿宋" w:hAnsi="仿宋" w:eastAsia="仿宋" w:cs="仿宋"/>
          <w:color w:val="auto"/>
          <w:sz w:val="28"/>
          <w:szCs w:val="28"/>
          <w:lang w:eastAsia="zh-CN"/>
        </w:rPr>
        <w:t>。</w:t>
      </w:r>
    </w:p>
    <w:p>
      <w:pPr>
        <w:numPr>
          <w:ilvl w:val="0"/>
          <w:numId w:val="0"/>
        </w:numPr>
        <w:spacing w:line="360" w:lineRule="auto"/>
        <w:ind w:firstLine="281" w:firstLineChars="100"/>
        <w:rPr>
          <w:rFonts w:hint="eastAsia" w:ascii="仿宋" w:hAnsi="仿宋" w:eastAsia="仿宋" w:cs="仿宋"/>
          <w:color w:val="auto"/>
          <w:sz w:val="28"/>
          <w:szCs w:val="28"/>
        </w:rPr>
      </w:pPr>
      <w:r>
        <w:rPr>
          <w:rFonts w:hint="eastAsia" w:ascii="仿宋" w:hAnsi="仿宋" w:eastAsia="仿宋" w:cs="仿宋"/>
          <w:b/>
          <w:color w:val="auto"/>
          <w:sz w:val="28"/>
          <w:szCs w:val="28"/>
          <w:lang w:val="en-US" w:eastAsia="zh-CN"/>
        </w:rPr>
        <w:t>（三）</w:t>
      </w:r>
      <w:r>
        <w:rPr>
          <w:rFonts w:hint="eastAsia" w:ascii="仿宋" w:hAnsi="仿宋" w:eastAsia="仿宋" w:cs="仿宋"/>
          <w:b/>
          <w:color w:val="auto"/>
          <w:sz w:val="28"/>
          <w:szCs w:val="28"/>
        </w:rPr>
        <w:t>工作原则：</w:t>
      </w:r>
      <w:r>
        <w:rPr>
          <w:rFonts w:hint="eastAsia" w:ascii="仿宋" w:hAnsi="仿宋" w:eastAsia="仿宋" w:cs="仿宋"/>
          <w:color w:val="auto"/>
          <w:sz w:val="28"/>
          <w:szCs w:val="28"/>
        </w:rPr>
        <w:t>招标代理机构应本着认真细致、考虑周全、密切协助、精心组织的工作原则，保质保量，按期完成各项工作。</w:t>
      </w:r>
    </w:p>
    <w:p>
      <w:pPr>
        <w:numPr>
          <w:ilvl w:val="0"/>
          <w:numId w:val="0"/>
        </w:numPr>
        <w:spacing w:line="360" w:lineRule="auto"/>
        <w:ind w:firstLine="281" w:firstLineChars="100"/>
        <w:rPr>
          <w:rFonts w:hint="eastAsia" w:ascii="仿宋" w:hAnsi="仿宋" w:eastAsia="仿宋" w:cs="仿宋"/>
          <w:b/>
          <w:color w:val="auto"/>
          <w:sz w:val="28"/>
          <w:szCs w:val="28"/>
          <w:lang w:val="en-US" w:eastAsia="zh-CN"/>
        </w:rPr>
      </w:pPr>
      <w:r>
        <w:rPr>
          <w:rFonts w:hint="eastAsia" w:ascii="仿宋" w:hAnsi="仿宋" w:eastAsia="仿宋" w:cs="仿宋"/>
          <w:b/>
          <w:color w:val="auto"/>
          <w:sz w:val="28"/>
          <w:szCs w:val="28"/>
          <w:lang w:val="en-US" w:eastAsia="zh-CN"/>
        </w:rPr>
        <w:t>（四）成交单位作为广东科学技术职业学院珠海校区食堂承包经营权项目的招标代理，要有良好的服务意识，认真组织各项工作，本次采购的全过程应接受采购人和政府管理部门的监督。</w:t>
      </w:r>
    </w:p>
    <w:p>
      <w:pPr>
        <w:pStyle w:val="2"/>
        <w:rPr>
          <w:rFonts w:hint="eastAsia" w:ascii="仿宋" w:hAnsi="仿宋" w:eastAsia="仿宋" w:cs="仿宋"/>
          <w:b/>
          <w:color w:val="auto"/>
          <w:kern w:val="0"/>
          <w:sz w:val="28"/>
          <w:szCs w:val="28"/>
          <w:highlight w:val="none"/>
          <w:lang w:val="en-US" w:eastAsia="zh-CN"/>
        </w:rPr>
      </w:pPr>
      <w:r>
        <w:rPr>
          <w:rFonts w:hint="eastAsia" w:ascii="仿宋" w:hAnsi="仿宋" w:eastAsia="仿宋" w:cs="仿宋"/>
          <w:b/>
          <w:color w:val="auto"/>
          <w:sz w:val="28"/>
          <w:szCs w:val="28"/>
          <w:lang w:val="en-US" w:eastAsia="zh-CN"/>
        </w:rPr>
        <w:t>（五）完成时间：2023年6月15日前完成招标工作。</w:t>
      </w:r>
    </w:p>
    <w:p>
      <w:pPr>
        <w:numPr>
          <w:ilvl w:val="0"/>
          <w:numId w:val="1"/>
        </w:numPr>
        <w:spacing w:line="360" w:lineRule="auto"/>
        <w:ind w:firstLine="480"/>
        <w:rPr>
          <w:rFonts w:hint="eastAsia" w:ascii="仿宋" w:hAnsi="仿宋" w:eastAsia="仿宋" w:cs="宋体"/>
          <w:b/>
          <w:color w:val="auto"/>
          <w:kern w:val="0"/>
          <w:sz w:val="28"/>
          <w:szCs w:val="28"/>
          <w:highlight w:val="none"/>
          <w:lang w:eastAsia="zh-CN"/>
        </w:rPr>
      </w:pPr>
      <w:r>
        <w:rPr>
          <w:rFonts w:hint="eastAsia" w:ascii="仿宋" w:hAnsi="仿宋" w:eastAsia="仿宋" w:cs="宋体"/>
          <w:b/>
          <w:color w:val="auto"/>
          <w:kern w:val="0"/>
          <w:sz w:val="28"/>
          <w:szCs w:val="28"/>
          <w:highlight w:val="none"/>
          <w:lang w:eastAsia="zh-CN"/>
        </w:rPr>
        <w:t>公告及报名期限</w:t>
      </w:r>
    </w:p>
    <w:p>
      <w:pPr>
        <w:widowControl/>
        <w:spacing w:line="360" w:lineRule="auto"/>
        <w:ind w:firstLine="560" w:firstLineChars="200"/>
        <w:jc w:val="left"/>
        <w:rPr>
          <w:rFonts w:hint="eastAsia" w:ascii="仿宋" w:hAnsi="仿宋" w:eastAsia="仿宋" w:cs="宋体"/>
          <w:color w:val="auto"/>
          <w:kern w:val="0"/>
          <w:sz w:val="28"/>
          <w:szCs w:val="28"/>
          <w:highlight w:val="none"/>
          <w:lang w:val="en-US" w:eastAsia="zh-CN"/>
        </w:rPr>
      </w:pPr>
      <w:r>
        <w:rPr>
          <w:rFonts w:hint="eastAsia" w:ascii="仿宋" w:hAnsi="仿宋" w:eastAsia="仿宋" w:cs="宋体"/>
          <w:color w:val="auto"/>
          <w:kern w:val="0"/>
          <w:sz w:val="28"/>
          <w:szCs w:val="28"/>
          <w:highlight w:val="none"/>
          <w:lang w:val="en-US" w:eastAsia="zh-CN"/>
        </w:rPr>
        <w:t>2023年3月10日至2023年3月20日</w:t>
      </w:r>
    </w:p>
    <w:p>
      <w:pPr>
        <w:numPr>
          <w:ilvl w:val="0"/>
          <w:numId w:val="1"/>
        </w:numPr>
        <w:spacing w:line="360" w:lineRule="auto"/>
        <w:ind w:firstLine="480"/>
        <w:rPr>
          <w:rFonts w:hint="eastAsia" w:ascii="仿宋" w:hAnsi="仿宋" w:eastAsia="仿宋" w:cs="宋体"/>
          <w:b/>
          <w:color w:val="auto"/>
          <w:kern w:val="0"/>
          <w:sz w:val="28"/>
          <w:szCs w:val="28"/>
          <w:highlight w:val="none"/>
          <w:lang w:eastAsia="zh-CN"/>
        </w:rPr>
      </w:pPr>
      <w:r>
        <w:rPr>
          <w:rFonts w:hint="eastAsia" w:ascii="仿宋" w:hAnsi="仿宋" w:eastAsia="仿宋" w:cs="宋体"/>
          <w:b/>
          <w:color w:val="auto"/>
          <w:kern w:val="0"/>
          <w:sz w:val="28"/>
          <w:szCs w:val="28"/>
          <w:highlight w:val="none"/>
          <w:lang w:eastAsia="zh-CN"/>
        </w:rPr>
        <w:t>报名方式</w:t>
      </w:r>
    </w:p>
    <w:p>
      <w:pPr>
        <w:numPr>
          <w:ilvl w:val="0"/>
          <w:numId w:val="0"/>
        </w:numPr>
        <w:spacing w:line="360" w:lineRule="auto"/>
        <w:ind w:firstLine="560" w:firstLineChars="200"/>
        <w:rPr>
          <w:rFonts w:hint="eastAsia" w:ascii="仿宋" w:hAnsi="仿宋" w:eastAsia="仿宋" w:cs="仿宋"/>
          <w:b w:val="0"/>
          <w:i w:val="0"/>
          <w:caps w:val="0"/>
          <w:color w:val="auto"/>
          <w:spacing w:val="0"/>
          <w:sz w:val="28"/>
          <w:szCs w:val="28"/>
          <w:lang w:val="en-US" w:eastAsia="zh-CN"/>
        </w:rPr>
      </w:pPr>
      <w:r>
        <w:rPr>
          <w:rFonts w:hint="eastAsia" w:ascii="仿宋" w:hAnsi="仿宋" w:eastAsia="仿宋" w:cs="仿宋"/>
          <w:b w:val="0"/>
          <w:i w:val="0"/>
          <w:caps w:val="0"/>
          <w:color w:val="auto"/>
          <w:spacing w:val="0"/>
          <w:sz w:val="28"/>
          <w:szCs w:val="28"/>
        </w:rPr>
        <w:t>公告期内受理</w:t>
      </w:r>
      <w:r>
        <w:rPr>
          <w:rFonts w:hint="eastAsia" w:ascii="仿宋" w:hAnsi="仿宋" w:eastAsia="仿宋" w:cs="仿宋"/>
          <w:b w:val="0"/>
          <w:i w:val="0"/>
          <w:caps w:val="0"/>
          <w:color w:val="auto"/>
          <w:spacing w:val="0"/>
          <w:sz w:val="28"/>
          <w:szCs w:val="28"/>
          <w:lang w:eastAsia="zh-CN"/>
        </w:rPr>
        <w:t>招标代理机构</w:t>
      </w:r>
      <w:r>
        <w:rPr>
          <w:rFonts w:hint="eastAsia" w:ascii="仿宋" w:hAnsi="仿宋" w:eastAsia="仿宋" w:cs="仿宋"/>
          <w:b w:val="0"/>
          <w:i w:val="0"/>
          <w:caps w:val="0"/>
          <w:color w:val="auto"/>
          <w:spacing w:val="0"/>
          <w:sz w:val="28"/>
          <w:szCs w:val="28"/>
        </w:rPr>
        <w:t>报名</w:t>
      </w:r>
      <w:r>
        <w:rPr>
          <w:rFonts w:hint="eastAsia" w:ascii="仿宋" w:hAnsi="仿宋" w:eastAsia="仿宋" w:cs="仿宋"/>
          <w:b w:val="0"/>
          <w:i w:val="0"/>
          <w:caps w:val="0"/>
          <w:color w:val="auto"/>
          <w:spacing w:val="0"/>
          <w:sz w:val="28"/>
          <w:szCs w:val="28"/>
          <w:lang w:eastAsia="zh-CN"/>
        </w:rPr>
        <w:t>，报名采用电子邮箱方式，报名单位自行下载报名表格（见附件</w:t>
      </w:r>
      <w:r>
        <w:rPr>
          <w:rFonts w:hint="eastAsia" w:ascii="仿宋" w:hAnsi="仿宋" w:eastAsia="仿宋" w:cs="仿宋"/>
          <w:b w:val="0"/>
          <w:i w:val="0"/>
          <w:caps w:val="0"/>
          <w:color w:val="auto"/>
          <w:spacing w:val="0"/>
          <w:sz w:val="28"/>
          <w:szCs w:val="28"/>
          <w:lang w:val="en-US" w:eastAsia="zh-CN"/>
        </w:rPr>
        <w:t>）</w:t>
      </w:r>
      <w:r>
        <w:rPr>
          <w:rFonts w:hint="eastAsia" w:ascii="仿宋" w:hAnsi="仿宋" w:eastAsia="仿宋" w:cs="仿宋"/>
          <w:b w:val="0"/>
          <w:i w:val="0"/>
          <w:caps w:val="0"/>
          <w:color w:val="auto"/>
          <w:spacing w:val="0"/>
          <w:sz w:val="28"/>
          <w:szCs w:val="28"/>
          <w:lang w:eastAsia="zh-CN"/>
        </w:rPr>
        <w:t>，填好后附上报名资料发往邮箱：</w:t>
      </w:r>
      <w:r>
        <w:rPr>
          <w:rFonts w:hint="eastAsia" w:ascii="仿宋" w:hAnsi="仿宋" w:eastAsia="仿宋" w:cs="仿宋"/>
          <w:b w:val="0"/>
          <w:i w:val="0"/>
          <w:caps w:val="0"/>
          <w:color w:val="auto"/>
          <w:spacing w:val="0"/>
          <w:sz w:val="28"/>
          <w:szCs w:val="28"/>
          <w:lang w:val="en-US" w:eastAsia="zh-CN"/>
        </w:rPr>
        <w:fldChar w:fldCharType="begin"/>
      </w:r>
      <w:r>
        <w:rPr>
          <w:rFonts w:hint="eastAsia" w:ascii="仿宋" w:hAnsi="仿宋" w:eastAsia="仿宋" w:cs="仿宋"/>
          <w:b w:val="0"/>
          <w:i w:val="0"/>
          <w:caps w:val="0"/>
          <w:color w:val="auto"/>
          <w:spacing w:val="0"/>
          <w:sz w:val="28"/>
          <w:szCs w:val="28"/>
          <w:lang w:val="en-US" w:eastAsia="zh-CN"/>
        </w:rPr>
        <w:instrText xml:space="preserve"> HYPERLINK "mailto:2814885829@qq.com。" </w:instrText>
      </w:r>
      <w:r>
        <w:rPr>
          <w:rFonts w:hint="eastAsia" w:ascii="仿宋" w:hAnsi="仿宋" w:eastAsia="仿宋" w:cs="仿宋"/>
          <w:b w:val="0"/>
          <w:i w:val="0"/>
          <w:caps w:val="0"/>
          <w:color w:val="auto"/>
          <w:spacing w:val="0"/>
          <w:sz w:val="28"/>
          <w:szCs w:val="28"/>
          <w:lang w:val="en-US" w:eastAsia="zh-CN"/>
        </w:rPr>
        <w:fldChar w:fldCharType="separate"/>
      </w:r>
      <w:r>
        <w:rPr>
          <w:rStyle w:val="15"/>
          <w:rFonts w:hint="eastAsia" w:ascii="仿宋" w:hAnsi="仿宋" w:eastAsia="仿宋" w:cs="仿宋"/>
          <w:b w:val="0"/>
          <w:i w:val="0"/>
          <w:caps w:val="0"/>
          <w:color w:val="auto"/>
          <w:spacing w:val="0"/>
          <w:sz w:val="28"/>
          <w:szCs w:val="28"/>
          <w:lang w:val="en-US" w:eastAsia="zh-CN"/>
        </w:rPr>
        <w:t>2814885829@qq.com。</w:t>
      </w:r>
      <w:r>
        <w:rPr>
          <w:rFonts w:hint="eastAsia" w:ascii="仿宋" w:hAnsi="仿宋" w:eastAsia="仿宋" w:cs="仿宋"/>
          <w:b w:val="0"/>
          <w:i w:val="0"/>
          <w:caps w:val="0"/>
          <w:color w:val="auto"/>
          <w:spacing w:val="0"/>
          <w:sz w:val="28"/>
          <w:szCs w:val="28"/>
          <w:lang w:val="en-US" w:eastAsia="zh-CN"/>
        </w:rPr>
        <w:fldChar w:fldCharType="end"/>
      </w:r>
      <w:r>
        <w:rPr>
          <w:rFonts w:hint="eastAsia" w:ascii="仿宋" w:hAnsi="仿宋" w:eastAsia="仿宋" w:cs="仿宋"/>
          <w:b w:val="0"/>
          <w:i w:val="0"/>
          <w:caps w:val="0"/>
          <w:color w:val="auto"/>
          <w:spacing w:val="0"/>
          <w:sz w:val="28"/>
          <w:szCs w:val="28"/>
          <w:lang w:val="en-US" w:eastAsia="zh-CN"/>
        </w:rPr>
        <w:t>，</w:t>
      </w:r>
      <w:r>
        <w:rPr>
          <w:rFonts w:hint="eastAsia" w:ascii="仿宋" w:hAnsi="仿宋" w:eastAsia="仿宋" w:cs="仿宋"/>
          <w:color w:val="auto"/>
          <w:sz w:val="28"/>
          <w:szCs w:val="28"/>
          <w:highlight w:val="none"/>
          <w:lang w:val="en-US" w:eastAsia="zh-CN"/>
        </w:rPr>
        <w:t>联系人及电话：刘老师，0756-7796133。</w:t>
      </w:r>
      <w:r>
        <w:rPr>
          <w:rFonts w:hint="eastAsia" w:ascii="仿宋" w:hAnsi="仿宋" w:eastAsia="仿宋" w:cs="仿宋"/>
          <w:b w:val="0"/>
          <w:i w:val="0"/>
          <w:caps w:val="0"/>
          <w:color w:val="auto"/>
          <w:spacing w:val="0"/>
          <w:sz w:val="28"/>
          <w:szCs w:val="28"/>
          <w:lang w:val="en-US" w:eastAsia="zh-CN"/>
        </w:rPr>
        <w:t>截止时间为2023年3月20日17:00。</w:t>
      </w:r>
    </w:p>
    <w:p>
      <w:pPr>
        <w:numPr>
          <w:ilvl w:val="0"/>
          <w:numId w:val="0"/>
        </w:numPr>
        <w:spacing w:line="360" w:lineRule="auto"/>
        <w:ind w:firstLine="560" w:firstLineChars="200"/>
        <w:rPr>
          <w:rFonts w:hint="eastAsia" w:ascii="仿宋" w:hAnsi="仿宋" w:eastAsia="仿宋" w:cs="仿宋"/>
          <w:b w:val="0"/>
          <w:i w:val="0"/>
          <w:caps w:val="0"/>
          <w:color w:val="auto"/>
          <w:spacing w:val="0"/>
          <w:sz w:val="28"/>
          <w:szCs w:val="28"/>
          <w:lang w:val="en-US" w:eastAsia="zh-CN"/>
        </w:rPr>
      </w:pPr>
      <w:r>
        <w:rPr>
          <w:rFonts w:hint="eastAsia" w:ascii="仿宋" w:hAnsi="仿宋" w:eastAsia="仿宋" w:cs="仿宋"/>
          <w:b w:val="0"/>
          <w:i w:val="0"/>
          <w:caps w:val="0"/>
          <w:color w:val="auto"/>
          <w:spacing w:val="0"/>
          <w:sz w:val="28"/>
          <w:szCs w:val="28"/>
          <w:lang w:val="en-US" w:eastAsia="zh-CN"/>
        </w:rPr>
        <w:t>报名资料如下：</w:t>
      </w:r>
    </w:p>
    <w:p>
      <w:pPr>
        <w:numPr>
          <w:ilvl w:val="0"/>
          <w:numId w:val="0"/>
        </w:numPr>
        <w:spacing w:line="360" w:lineRule="auto"/>
        <w:ind w:firstLine="560" w:firstLineChars="200"/>
        <w:rPr>
          <w:rFonts w:hint="eastAsia" w:ascii="仿宋" w:hAnsi="仿宋" w:eastAsia="仿宋" w:cs="仿宋"/>
          <w:color w:val="auto"/>
          <w:kern w:val="0"/>
          <w:sz w:val="28"/>
          <w:szCs w:val="28"/>
          <w:highlight w:val="none"/>
          <w:lang w:eastAsia="zh-CN"/>
        </w:rPr>
      </w:pPr>
      <w:r>
        <w:rPr>
          <w:rFonts w:hint="eastAsia" w:ascii="仿宋" w:hAnsi="仿宋" w:eastAsia="仿宋" w:cs="仿宋"/>
          <w:color w:val="auto"/>
          <w:kern w:val="0"/>
          <w:sz w:val="28"/>
          <w:szCs w:val="28"/>
          <w:highlight w:val="none"/>
          <w:lang w:val="en-US" w:eastAsia="zh-CN"/>
        </w:rPr>
        <w:t>1.</w:t>
      </w:r>
      <w:r>
        <w:rPr>
          <w:rFonts w:hint="eastAsia" w:ascii="仿宋" w:hAnsi="仿宋" w:eastAsia="仿宋" w:cs="仿宋"/>
          <w:color w:val="auto"/>
          <w:kern w:val="0"/>
          <w:sz w:val="28"/>
          <w:szCs w:val="28"/>
          <w:highlight w:val="none"/>
          <w:lang w:eastAsia="zh-CN"/>
        </w:rPr>
        <w:t>合法有效的企业法人营业执照复印件；</w:t>
      </w:r>
    </w:p>
    <w:p>
      <w:pPr>
        <w:numPr>
          <w:ilvl w:val="0"/>
          <w:numId w:val="0"/>
        </w:numPr>
        <w:spacing w:line="360" w:lineRule="auto"/>
        <w:ind w:firstLine="560" w:firstLineChars="200"/>
        <w:rPr>
          <w:rFonts w:hint="eastAsia" w:ascii="仿宋" w:hAnsi="仿宋" w:eastAsia="仿宋" w:cs="仿宋"/>
          <w:color w:val="auto"/>
          <w:kern w:val="0"/>
          <w:sz w:val="28"/>
          <w:szCs w:val="28"/>
          <w:highlight w:val="none"/>
          <w:lang w:eastAsia="zh-CN"/>
        </w:rPr>
      </w:pPr>
      <w:r>
        <w:rPr>
          <w:rFonts w:hint="eastAsia" w:ascii="仿宋" w:hAnsi="仿宋" w:eastAsia="仿宋" w:cs="仿宋"/>
          <w:color w:val="auto"/>
          <w:kern w:val="0"/>
          <w:sz w:val="28"/>
          <w:szCs w:val="28"/>
          <w:highlight w:val="none"/>
          <w:lang w:val="en-US" w:eastAsia="zh-CN"/>
        </w:rPr>
        <w:t>2.</w:t>
      </w:r>
      <w:r>
        <w:rPr>
          <w:rFonts w:hint="eastAsia" w:ascii="仿宋" w:hAnsi="仿宋" w:eastAsia="仿宋" w:cs="仿宋"/>
          <w:color w:val="auto"/>
          <w:kern w:val="0"/>
          <w:sz w:val="28"/>
          <w:szCs w:val="28"/>
          <w:highlight w:val="none"/>
          <w:lang w:eastAsia="zh-CN"/>
        </w:rPr>
        <w:t>法定代表人授权需提供委托书复印件，法定代表人身份证、法定代表授权人身份证复印件各一份（如是法定代表人亲自经办，则无需授权委托书）；</w:t>
      </w:r>
    </w:p>
    <w:p>
      <w:pPr>
        <w:numPr>
          <w:ilvl w:val="0"/>
          <w:numId w:val="0"/>
        </w:numPr>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lang w:eastAsia="zh-CN"/>
        </w:rPr>
        <w:t>以上资料需加盖公章。</w:t>
      </w:r>
    </w:p>
    <w:p>
      <w:pPr>
        <w:numPr>
          <w:ilvl w:val="0"/>
          <w:numId w:val="1"/>
        </w:numPr>
        <w:spacing w:line="360" w:lineRule="auto"/>
        <w:ind w:firstLine="480"/>
        <w:rPr>
          <w:rFonts w:hint="eastAsia" w:ascii="仿宋" w:hAnsi="仿宋" w:eastAsia="仿宋" w:cs="宋体"/>
          <w:b/>
          <w:color w:val="auto"/>
          <w:kern w:val="0"/>
          <w:sz w:val="28"/>
          <w:szCs w:val="28"/>
          <w:highlight w:val="none"/>
          <w:lang w:eastAsia="zh-CN"/>
        </w:rPr>
      </w:pPr>
      <w:r>
        <w:rPr>
          <w:rFonts w:hint="eastAsia" w:ascii="仿宋" w:hAnsi="仿宋" w:eastAsia="仿宋" w:cs="宋体"/>
          <w:b/>
          <w:color w:val="auto"/>
          <w:kern w:val="0"/>
          <w:sz w:val="28"/>
          <w:szCs w:val="28"/>
          <w:highlight w:val="none"/>
          <w:lang w:eastAsia="zh-CN"/>
        </w:rPr>
        <w:t>评审方法及时间、地点</w:t>
      </w:r>
    </w:p>
    <w:p>
      <w:pPr>
        <w:numPr>
          <w:ilvl w:val="0"/>
          <w:numId w:val="0"/>
        </w:numPr>
        <w:spacing w:line="360" w:lineRule="auto"/>
        <w:ind w:firstLine="562" w:firstLineChars="200"/>
        <w:rPr>
          <w:rFonts w:hint="eastAsia" w:ascii="仿宋" w:hAnsi="仿宋" w:eastAsia="仿宋" w:cs="宋体"/>
          <w:b w:val="0"/>
          <w:bCs/>
          <w:color w:val="auto"/>
          <w:kern w:val="0"/>
          <w:sz w:val="28"/>
          <w:szCs w:val="28"/>
          <w:highlight w:val="none"/>
          <w:lang w:eastAsia="zh-CN"/>
        </w:rPr>
      </w:pPr>
      <w:r>
        <w:rPr>
          <w:rFonts w:hint="eastAsia" w:ascii="仿宋" w:hAnsi="仿宋" w:eastAsia="仿宋" w:cs="宋体"/>
          <w:b/>
          <w:bCs w:val="0"/>
          <w:color w:val="auto"/>
          <w:kern w:val="0"/>
          <w:sz w:val="28"/>
          <w:szCs w:val="28"/>
          <w:highlight w:val="none"/>
          <w:lang w:eastAsia="zh-CN"/>
        </w:rPr>
        <w:t>评审方法：</w:t>
      </w:r>
      <w:r>
        <w:rPr>
          <w:rFonts w:hint="eastAsia" w:ascii="仿宋" w:hAnsi="仿宋" w:eastAsia="仿宋" w:cs="宋体"/>
          <w:b w:val="0"/>
          <w:bCs/>
          <w:color w:val="auto"/>
          <w:kern w:val="0"/>
          <w:sz w:val="28"/>
          <w:szCs w:val="28"/>
          <w:highlight w:val="none"/>
          <w:lang w:eastAsia="zh-CN"/>
        </w:rPr>
        <w:t>本次评审分为两个环节，第一环节根据评审表进行评分，得分最高的前五名单位进入第二环节的答辩，答辩环节由评委进行投票，方式如下：评委每人投一票支持一个参选单位，得票最多且过半数的单位为成交单位。如没有参选单位超过半数，则选择得票最多的2个参选单位进入二次投票；如出现平票，则所有平票单位一并进入二次投票，直至出现得票过半数的参选单位为止。</w:t>
      </w:r>
    </w:p>
    <w:p>
      <w:pPr>
        <w:numPr>
          <w:ilvl w:val="0"/>
          <w:numId w:val="0"/>
        </w:numPr>
        <w:spacing w:line="360" w:lineRule="auto"/>
        <w:ind w:firstLine="560" w:firstLineChars="200"/>
        <w:rPr>
          <w:rFonts w:hint="eastAsia" w:ascii="仿宋" w:hAnsi="仿宋" w:eastAsia="仿宋" w:cs="宋体"/>
          <w:b w:val="0"/>
          <w:bCs/>
          <w:color w:val="auto"/>
          <w:kern w:val="0"/>
          <w:sz w:val="28"/>
          <w:szCs w:val="28"/>
          <w:highlight w:val="none"/>
          <w:lang w:eastAsia="zh-CN"/>
        </w:rPr>
      </w:pPr>
      <w:r>
        <w:rPr>
          <w:rFonts w:hint="eastAsia" w:ascii="仿宋" w:hAnsi="仿宋" w:eastAsia="仿宋" w:cs="宋体"/>
          <w:b w:val="0"/>
          <w:bCs/>
          <w:color w:val="auto"/>
          <w:kern w:val="0"/>
          <w:sz w:val="28"/>
          <w:szCs w:val="28"/>
          <w:highlight w:val="none"/>
          <w:lang w:eastAsia="zh-CN"/>
        </w:rPr>
        <w:t>评审时间：</w:t>
      </w:r>
      <w:r>
        <w:rPr>
          <w:rFonts w:hint="eastAsia" w:ascii="仿宋" w:hAnsi="仿宋" w:eastAsia="仿宋" w:cs="宋体"/>
          <w:b w:val="0"/>
          <w:bCs/>
          <w:color w:val="auto"/>
          <w:kern w:val="0"/>
          <w:sz w:val="28"/>
          <w:szCs w:val="28"/>
          <w:highlight w:val="none"/>
          <w:lang w:val="en-US" w:eastAsia="zh-CN"/>
        </w:rPr>
        <w:t>2023年3月22日上午10:00</w:t>
      </w:r>
    </w:p>
    <w:p>
      <w:pPr>
        <w:numPr>
          <w:ilvl w:val="0"/>
          <w:numId w:val="0"/>
        </w:numPr>
        <w:spacing w:line="360" w:lineRule="auto"/>
        <w:ind w:firstLine="562" w:firstLineChars="200"/>
        <w:rPr>
          <w:rFonts w:hint="eastAsia" w:ascii="仿宋" w:hAnsi="仿宋" w:eastAsia="仿宋" w:cs="宋体"/>
          <w:b w:val="0"/>
          <w:bCs/>
          <w:color w:val="auto"/>
          <w:kern w:val="0"/>
          <w:sz w:val="28"/>
          <w:szCs w:val="28"/>
          <w:highlight w:val="none"/>
          <w:lang w:eastAsia="zh-CN"/>
        </w:rPr>
      </w:pPr>
      <w:r>
        <w:rPr>
          <w:rFonts w:hint="eastAsia" w:ascii="仿宋" w:hAnsi="仿宋" w:eastAsia="仿宋" w:cs="宋体"/>
          <w:b/>
          <w:bCs w:val="0"/>
          <w:color w:val="auto"/>
          <w:kern w:val="0"/>
          <w:sz w:val="28"/>
          <w:szCs w:val="28"/>
          <w:highlight w:val="none"/>
          <w:lang w:eastAsia="zh-CN"/>
        </w:rPr>
        <w:t>评审地点：</w:t>
      </w:r>
      <w:r>
        <w:rPr>
          <w:rFonts w:hint="eastAsia" w:ascii="仿宋" w:hAnsi="仿宋" w:eastAsia="仿宋" w:cs="宋体"/>
          <w:b w:val="0"/>
          <w:bCs/>
          <w:color w:val="auto"/>
          <w:kern w:val="0"/>
          <w:sz w:val="28"/>
          <w:szCs w:val="28"/>
          <w:highlight w:val="none"/>
          <w:lang w:eastAsia="zh-CN"/>
        </w:rPr>
        <w:t>珠海市金湾区广东科学技术职业学院行政楼6楼会议室。</w:t>
      </w:r>
    </w:p>
    <w:p>
      <w:pPr>
        <w:pStyle w:val="2"/>
        <w:rPr>
          <w:rFonts w:hint="eastAsia" w:ascii="仿宋" w:hAnsi="仿宋" w:eastAsia="仿宋" w:cs="宋体"/>
          <w:b w:val="0"/>
          <w:bCs/>
          <w:color w:val="auto"/>
          <w:kern w:val="0"/>
          <w:sz w:val="28"/>
          <w:szCs w:val="28"/>
          <w:highlight w:val="none"/>
          <w:lang w:val="en-US" w:eastAsia="zh-CN" w:bidi="ar-SA"/>
        </w:rPr>
      </w:pPr>
      <w:r>
        <w:rPr>
          <w:rFonts w:hint="eastAsia" w:ascii="仿宋" w:hAnsi="仿宋" w:eastAsia="仿宋" w:cs="宋体"/>
          <w:b w:val="0"/>
          <w:bCs/>
          <w:color w:val="auto"/>
          <w:kern w:val="0"/>
          <w:sz w:val="28"/>
          <w:szCs w:val="28"/>
          <w:highlight w:val="none"/>
          <w:lang w:val="en-US" w:eastAsia="zh-CN" w:bidi="ar-SA"/>
        </w:rPr>
        <w:t>评审资料：一式五份，现场密封提交。</w:t>
      </w:r>
    </w:p>
    <w:p>
      <w:pPr>
        <w:numPr>
          <w:ilvl w:val="0"/>
          <w:numId w:val="0"/>
        </w:numPr>
        <w:spacing w:line="360" w:lineRule="auto"/>
        <w:ind w:firstLine="562" w:firstLineChars="200"/>
        <w:rPr>
          <w:rFonts w:hint="eastAsia"/>
          <w:color w:val="auto"/>
          <w:lang w:eastAsia="zh-CN"/>
        </w:rPr>
      </w:pPr>
      <w:r>
        <w:rPr>
          <w:rFonts w:hint="eastAsia" w:ascii="仿宋" w:hAnsi="仿宋" w:eastAsia="仿宋" w:cs="宋体"/>
          <w:b/>
          <w:bCs w:val="0"/>
          <w:color w:val="auto"/>
          <w:kern w:val="0"/>
          <w:sz w:val="28"/>
          <w:szCs w:val="28"/>
          <w:highlight w:val="none"/>
          <w:lang w:eastAsia="zh-CN"/>
        </w:rPr>
        <w:t>第一环节：评审细则</w:t>
      </w:r>
    </w:p>
    <w:tbl>
      <w:tblPr>
        <w:tblStyle w:val="1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7"/>
        <w:gridCol w:w="1384"/>
        <w:gridCol w:w="5389"/>
        <w:gridCol w:w="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97" w:type="pct"/>
            <w:noWrap/>
            <w:vAlign w:val="center"/>
          </w:tcPr>
          <w:p>
            <w:pPr>
              <w:spacing w:line="360" w:lineRule="auto"/>
              <w:jc w:val="center"/>
              <w:textAlignment w:val="center"/>
              <w:rPr>
                <w:rFonts w:hint="eastAsia" w:ascii="宋体" w:hAnsi="宋体" w:cs="宋体"/>
                <w:b/>
                <w:bCs/>
                <w:color w:val="auto"/>
              </w:rPr>
            </w:pPr>
            <w:r>
              <w:rPr>
                <w:rFonts w:hint="eastAsia" w:ascii="宋体" w:hAnsi="宋体" w:cs="宋体"/>
                <w:b/>
                <w:bCs/>
                <w:color w:val="auto"/>
                <w:lang w:bidi="ar"/>
              </w:rPr>
              <w:t>序号</w:t>
            </w:r>
          </w:p>
        </w:tc>
        <w:tc>
          <w:tcPr>
            <w:tcW w:w="812" w:type="pct"/>
            <w:noWrap w:val="0"/>
            <w:vAlign w:val="center"/>
          </w:tcPr>
          <w:p>
            <w:pPr>
              <w:spacing w:line="360" w:lineRule="auto"/>
              <w:jc w:val="center"/>
              <w:textAlignment w:val="center"/>
              <w:rPr>
                <w:rFonts w:hint="eastAsia" w:ascii="宋体" w:hAnsi="宋体" w:cs="宋体"/>
                <w:b/>
                <w:bCs/>
                <w:color w:val="auto"/>
              </w:rPr>
            </w:pPr>
            <w:r>
              <w:rPr>
                <w:rFonts w:hint="eastAsia" w:ascii="宋体" w:hAnsi="宋体" w:cs="宋体"/>
                <w:b/>
                <w:bCs/>
                <w:color w:val="auto"/>
                <w:lang w:bidi="ar"/>
              </w:rPr>
              <w:t>分项内容</w:t>
            </w:r>
          </w:p>
        </w:tc>
        <w:tc>
          <w:tcPr>
            <w:tcW w:w="3162" w:type="pct"/>
            <w:noWrap w:val="0"/>
            <w:vAlign w:val="center"/>
          </w:tcPr>
          <w:p>
            <w:pPr>
              <w:spacing w:line="360" w:lineRule="auto"/>
              <w:jc w:val="center"/>
              <w:textAlignment w:val="center"/>
              <w:rPr>
                <w:rFonts w:hint="eastAsia" w:ascii="宋体" w:hAnsi="宋体" w:cs="宋体"/>
                <w:b/>
                <w:bCs/>
                <w:color w:val="auto"/>
              </w:rPr>
            </w:pPr>
            <w:r>
              <w:rPr>
                <w:rFonts w:hint="eastAsia" w:ascii="宋体" w:hAnsi="宋体" w:cs="宋体"/>
                <w:b/>
                <w:bCs/>
                <w:color w:val="auto"/>
                <w:lang w:bidi="ar"/>
              </w:rPr>
              <w:t>要求</w:t>
            </w:r>
          </w:p>
        </w:tc>
        <w:tc>
          <w:tcPr>
            <w:tcW w:w="527" w:type="pct"/>
            <w:noWrap w:val="0"/>
            <w:vAlign w:val="center"/>
          </w:tcPr>
          <w:p>
            <w:pPr>
              <w:spacing w:line="360" w:lineRule="auto"/>
              <w:jc w:val="center"/>
              <w:textAlignment w:val="center"/>
              <w:rPr>
                <w:rFonts w:hint="eastAsia" w:ascii="宋体" w:hAnsi="宋体" w:cs="宋体"/>
                <w:b/>
                <w:bCs/>
                <w:color w:val="auto"/>
              </w:rPr>
            </w:pPr>
            <w:r>
              <w:rPr>
                <w:rFonts w:hint="eastAsia" w:ascii="宋体" w:hAnsi="宋体" w:cs="宋体"/>
                <w:b/>
                <w:bCs/>
                <w:color w:val="auto"/>
                <w:lang w:bidi="ar"/>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4" w:hRule="atLeast"/>
        </w:trPr>
        <w:tc>
          <w:tcPr>
            <w:tcW w:w="497" w:type="pct"/>
            <w:noWrap/>
            <w:vAlign w:val="center"/>
          </w:tcPr>
          <w:p>
            <w:pPr>
              <w:numPr>
                <w:ilvl w:val="0"/>
                <w:numId w:val="2"/>
              </w:numPr>
              <w:spacing w:line="360" w:lineRule="auto"/>
              <w:jc w:val="center"/>
              <w:textAlignment w:val="center"/>
              <w:rPr>
                <w:rFonts w:hint="eastAsia" w:ascii="宋体" w:hAnsi="宋体" w:cs="宋体"/>
                <w:color w:val="auto"/>
              </w:rPr>
            </w:pPr>
          </w:p>
        </w:tc>
        <w:tc>
          <w:tcPr>
            <w:tcW w:w="812" w:type="pct"/>
            <w:noWrap w:val="0"/>
            <w:vAlign w:val="center"/>
          </w:tcPr>
          <w:p>
            <w:pPr>
              <w:spacing w:line="360" w:lineRule="auto"/>
              <w:jc w:val="center"/>
              <w:textAlignment w:val="center"/>
              <w:rPr>
                <w:rFonts w:hint="eastAsia" w:ascii="宋体" w:hAnsi="宋体" w:cs="宋体"/>
                <w:color w:val="auto"/>
              </w:rPr>
            </w:pPr>
            <w:r>
              <w:rPr>
                <w:rFonts w:hint="eastAsia" w:ascii="宋体" w:hAnsi="宋体"/>
                <w:color w:val="auto"/>
              </w:rPr>
              <w:t>财务状况</w:t>
            </w:r>
          </w:p>
        </w:tc>
        <w:tc>
          <w:tcPr>
            <w:tcW w:w="3162" w:type="pct"/>
            <w:noWrap w:val="0"/>
            <w:vAlign w:val="center"/>
          </w:tcPr>
          <w:p>
            <w:pPr>
              <w:spacing w:line="360" w:lineRule="auto"/>
              <w:jc w:val="both"/>
              <w:textAlignment w:val="center"/>
              <w:rPr>
                <w:rFonts w:hint="eastAsia" w:ascii="宋体" w:hAnsi="宋体" w:cs="宋体"/>
                <w:color w:val="auto"/>
              </w:rPr>
            </w:pPr>
            <w:r>
              <w:rPr>
                <w:rFonts w:hint="eastAsia" w:ascii="宋体" w:hAnsi="宋体"/>
                <w:color w:val="auto"/>
              </w:rPr>
              <w:t>对比各</w:t>
            </w:r>
            <w:r>
              <w:rPr>
                <w:rFonts w:hint="eastAsia" w:ascii="宋体" w:hAnsi="宋体"/>
                <w:color w:val="auto"/>
                <w:lang w:eastAsia="zh-CN"/>
              </w:rPr>
              <w:t>公司</w:t>
            </w:r>
            <w:r>
              <w:rPr>
                <w:rFonts w:hint="eastAsia" w:ascii="宋体" w:hAnsi="宋体"/>
                <w:color w:val="auto"/>
              </w:rPr>
              <w:t>2018-2021年经会计师事务所审计过的财务报表，连续三年盈利得</w:t>
            </w:r>
            <w:r>
              <w:rPr>
                <w:rFonts w:hint="eastAsia" w:ascii="宋体" w:hAnsi="宋体"/>
                <w:color w:val="auto"/>
                <w:lang w:val="en-US" w:eastAsia="zh-CN"/>
              </w:rPr>
              <w:t>10</w:t>
            </w:r>
            <w:r>
              <w:rPr>
                <w:rFonts w:hint="eastAsia" w:ascii="宋体" w:hAnsi="宋体"/>
                <w:color w:val="auto"/>
              </w:rPr>
              <w:t>分；其中一年盈利得</w:t>
            </w:r>
            <w:r>
              <w:rPr>
                <w:rFonts w:hint="eastAsia" w:ascii="宋体" w:hAnsi="宋体"/>
                <w:color w:val="auto"/>
                <w:lang w:val="en-US" w:eastAsia="zh-CN"/>
              </w:rPr>
              <w:t>6</w:t>
            </w:r>
            <w:r>
              <w:rPr>
                <w:rFonts w:hint="eastAsia" w:ascii="宋体" w:hAnsi="宋体"/>
                <w:color w:val="auto"/>
              </w:rPr>
              <w:t>分；连续两年没有盈利得</w:t>
            </w:r>
            <w:r>
              <w:rPr>
                <w:rFonts w:hint="eastAsia" w:ascii="宋体" w:hAnsi="宋体"/>
                <w:color w:val="auto"/>
                <w:lang w:val="en-US" w:eastAsia="zh-CN"/>
              </w:rPr>
              <w:t>3</w:t>
            </w:r>
            <w:r>
              <w:rPr>
                <w:rFonts w:hint="eastAsia" w:ascii="宋体" w:hAnsi="宋体"/>
                <w:color w:val="auto"/>
              </w:rPr>
              <w:t>分；没提供经会计师事务所审计过的财务报表得0分。（提供财务报表复印件）</w:t>
            </w:r>
          </w:p>
        </w:tc>
        <w:tc>
          <w:tcPr>
            <w:tcW w:w="527" w:type="pct"/>
            <w:noWrap w:val="0"/>
            <w:vAlign w:val="center"/>
          </w:tcPr>
          <w:p>
            <w:pPr>
              <w:spacing w:line="360" w:lineRule="auto"/>
              <w:jc w:val="center"/>
              <w:textAlignment w:val="center"/>
              <w:rPr>
                <w:rFonts w:hint="default" w:ascii="宋体" w:hAnsi="宋体" w:eastAsia="宋体" w:cs="宋体"/>
                <w:color w:val="auto"/>
                <w:lang w:val="en-US" w:eastAsia="zh-CN"/>
              </w:rPr>
            </w:pPr>
            <w:r>
              <w:rPr>
                <w:rFonts w:hint="eastAsia" w:ascii="宋体" w:hAnsi="宋体" w:cs="宋体"/>
                <w:color w:val="auto"/>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4" w:hRule="atLeast"/>
        </w:trPr>
        <w:tc>
          <w:tcPr>
            <w:tcW w:w="497" w:type="pct"/>
            <w:noWrap/>
            <w:vAlign w:val="center"/>
          </w:tcPr>
          <w:p>
            <w:pPr>
              <w:numPr>
                <w:ilvl w:val="0"/>
                <w:numId w:val="2"/>
              </w:numPr>
              <w:spacing w:line="360" w:lineRule="auto"/>
              <w:jc w:val="center"/>
              <w:textAlignment w:val="center"/>
              <w:rPr>
                <w:rFonts w:hint="eastAsia" w:ascii="宋体" w:hAnsi="宋体" w:cs="宋体"/>
                <w:color w:val="auto"/>
              </w:rPr>
            </w:pPr>
          </w:p>
        </w:tc>
        <w:tc>
          <w:tcPr>
            <w:tcW w:w="812" w:type="pct"/>
            <w:noWrap w:val="0"/>
            <w:vAlign w:val="center"/>
          </w:tcPr>
          <w:p>
            <w:pPr>
              <w:spacing w:line="360" w:lineRule="auto"/>
              <w:jc w:val="center"/>
              <w:textAlignment w:val="center"/>
              <w:rPr>
                <w:rFonts w:hint="eastAsia" w:ascii="宋体" w:hAnsi="宋体" w:cs="宋体"/>
                <w:color w:val="auto"/>
              </w:rPr>
            </w:pPr>
            <w:r>
              <w:rPr>
                <w:rFonts w:hint="eastAsia" w:ascii="宋体" w:hAnsi="宋体" w:cs="宋体"/>
                <w:color w:val="auto"/>
              </w:rPr>
              <w:t>综合实力</w:t>
            </w:r>
          </w:p>
        </w:tc>
        <w:tc>
          <w:tcPr>
            <w:tcW w:w="3162" w:type="pct"/>
            <w:noWrap w:val="0"/>
            <w:vAlign w:val="center"/>
          </w:tcPr>
          <w:p>
            <w:pPr>
              <w:spacing w:line="360" w:lineRule="auto"/>
              <w:jc w:val="both"/>
              <w:textAlignment w:val="center"/>
              <w:rPr>
                <w:rFonts w:hint="eastAsia" w:ascii="宋体" w:hAnsi="宋体" w:cs="宋体"/>
                <w:color w:val="auto"/>
              </w:rPr>
            </w:pPr>
            <w:r>
              <w:rPr>
                <w:rFonts w:hint="eastAsia" w:ascii="宋体" w:hAnsi="宋体" w:cs="宋体"/>
                <w:color w:val="auto"/>
              </w:rPr>
              <w:t>通过ISO质量管理体系认证、环境管理体系认证、</w:t>
            </w:r>
            <w:r>
              <w:rPr>
                <w:rFonts w:hint="eastAsia" w:ascii="宋体" w:hAnsi="宋体"/>
                <w:color w:val="auto"/>
              </w:rPr>
              <w:t>职业健康安全管理体系认证</w:t>
            </w:r>
            <w:r>
              <w:rPr>
                <w:rFonts w:hint="eastAsia" w:ascii="宋体" w:hAnsi="宋体" w:cs="宋体"/>
                <w:color w:val="auto"/>
              </w:rPr>
              <w:t>（提供有效期内证书。每提供一个有效期内证书得</w:t>
            </w:r>
            <w:r>
              <w:rPr>
                <w:rFonts w:hint="eastAsia" w:ascii="宋体" w:hAnsi="宋体" w:cs="宋体"/>
                <w:color w:val="auto"/>
                <w:lang w:val="en-US" w:eastAsia="zh-CN"/>
              </w:rPr>
              <w:t>3</w:t>
            </w:r>
            <w:r>
              <w:rPr>
                <w:rFonts w:hint="eastAsia" w:ascii="宋体" w:hAnsi="宋体" w:cs="宋体"/>
                <w:color w:val="auto"/>
              </w:rPr>
              <w:t>分，无得0分。</w:t>
            </w:r>
          </w:p>
        </w:tc>
        <w:tc>
          <w:tcPr>
            <w:tcW w:w="527" w:type="pct"/>
            <w:noWrap w:val="0"/>
            <w:vAlign w:val="center"/>
          </w:tcPr>
          <w:p>
            <w:pPr>
              <w:spacing w:line="360" w:lineRule="auto"/>
              <w:jc w:val="center"/>
              <w:textAlignment w:val="center"/>
              <w:rPr>
                <w:rFonts w:hint="default" w:ascii="宋体" w:hAnsi="宋体" w:eastAsia="宋体" w:cs="宋体"/>
                <w:color w:val="auto"/>
                <w:lang w:val="en-US" w:eastAsia="zh-CN"/>
              </w:rPr>
            </w:pPr>
            <w:r>
              <w:rPr>
                <w:rFonts w:hint="eastAsia" w:ascii="宋体" w:hAnsi="宋体" w:cs="宋体"/>
                <w:color w:val="auto"/>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4" w:hRule="atLeast"/>
        </w:trPr>
        <w:tc>
          <w:tcPr>
            <w:tcW w:w="497" w:type="pct"/>
            <w:noWrap/>
            <w:vAlign w:val="center"/>
          </w:tcPr>
          <w:p>
            <w:pPr>
              <w:numPr>
                <w:ilvl w:val="0"/>
                <w:numId w:val="2"/>
              </w:numPr>
              <w:spacing w:line="360" w:lineRule="auto"/>
              <w:jc w:val="center"/>
              <w:textAlignment w:val="center"/>
              <w:rPr>
                <w:rFonts w:hint="eastAsia" w:ascii="宋体" w:hAnsi="宋体" w:cs="宋体"/>
                <w:color w:val="auto"/>
              </w:rPr>
            </w:pPr>
          </w:p>
        </w:tc>
        <w:tc>
          <w:tcPr>
            <w:tcW w:w="812" w:type="pct"/>
            <w:noWrap w:val="0"/>
            <w:vAlign w:val="center"/>
          </w:tcPr>
          <w:p>
            <w:pPr>
              <w:spacing w:line="360" w:lineRule="auto"/>
              <w:jc w:val="center"/>
              <w:textAlignment w:val="center"/>
              <w:rPr>
                <w:rFonts w:hint="eastAsia" w:ascii="宋体" w:hAnsi="宋体"/>
                <w:color w:val="auto"/>
              </w:rPr>
            </w:pPr>
            <w:r>
              <w:rPr>
                <w:rFonts w:hint="eastAsia" w:ascii="宋体" w:hAnsi="宋体"/>
                <w:color w:val="auto"/>
              </w:rPr>
              <w:t>招投标配套</w:t>
            </w:r>
          </w:p>
          <w:p>
            <w:pPr>
              <w:spacing w:line="360" w:lineRule="auto"/>
              <w:jc w:val="center"/>
              <w:textAlignment w:val="center"/>
              <w:rPr>
                <w:rFonts w:hint="eastAsia" w:ascii="宋体" w:hAnsi="宋体"/>
                <w:color w:val="auto"/>
              </w:rPr>
            </w:pPr>
            <w:r>
              <w:rPr>
                <w:rFonts w:hint="eastAsia" w:ascii="宋体" w:hAnsi="宋体"/>
                <w:color w:val="auto"/>
              </w:rPr>
              <w:t>设施</w:t>
            </w:r>
          </w:p>
        </w:tc>
        <w:tc>
          <w:tcPr>
            <w:tcW w:w="3162" w:type="pct"/>
            <w:noWrap w:val="0"/>
            <w:vAlign w:val="center"/>
          </w:tcPr>
          <w:p>
            <w:pPr>
              <w:spacing w:line="360" w:lineRule="auto"/>
              <w:jc w:val="both"/>
              <w:textAlignment w:val="center"/>
              <w:rPr>
                <w:rFonts w:hint="eastAsia" w:ascii="宋体" w:hAnsi="宋体"/>
                <w:color w:val="auto"/>
              </w:rPr>
            </w:pPr>
            <w:r>
              <w:rPr>
                <w:rFonts w:hint="eastAsia" w:ascii="宋体" w:hAnsi="宋体"/>
                <w:color w:val="auto"/>
              </w:rPr>
              <w:t>开标、评标室配置、办公环境、具有录音录像设备监控设施及交通便利情况。横向比较，优得</w:t>
            </w:r>
            <w:r>
              <w:rPr>
                <w:rFonts w:hint="eastAsia" w:ascii="宋体" w:hAnsi="宋体"/>
                <w:color w:val="auto"/>
                <w:lang w:val="en-US" w:eastAsia="zh-CN"/>
              </w:rPr>
              <w:t>4</w:t>
            </w:r>
            <w:r>
              <w:rPr>
                <w:rFonts w:hint="eastAsia" w:ascii="宋体" w:hAnsi="宋体"/>
                <w:color w:val="auto"/>
              </w:rPr>
              <w:t>分；良得</w:t>
            </w:r>
            <w:r>
              <w:rPr>
                <w:rFonts w:hint="eastAsia" w:ascii="宋体" w:hAnsi="宋体"/>
                <w:color w:val="auto"/>
                <w:lang w:val="en-US" w:eastAsia="zh-CN"/>
              </w:rPr>
              <w:t>3</w:t>
            </w:r>
            <w:r>
              <w:rPr>
                <w:rFonts w:hint="eastAsia" w:ascii="宋体" w:hAnsi="宋体"/>
                <w:color w:val="auto"/>
              </w:rPr>
              <w:t>分；一般得</w:t>
            </w:r>
            <w:r>
              <w:rPr>
                <w:rFonts w:hint="eastAsia" w:ascii="宋体" w:hAnsi="宋体"/>
                <w:color w:val="auto"/>
                <w:lang w:val="en-US" w:eastAsia="zh-CN"/>
              </w:rPr>
              <w:t>2</w:t>
            </w:r>
            <w:r>
              <w:rPr>
                <w:rFonts w:hint="eastAsia" w:ascii="宋体" w:hAnsi="宋体"/>
                <w:color w:val="auto"/>
              </w:rPr>
              <w:t>分，差得</w:t>
            </w:r>
            <w:r>
              <w:rPr>
                <w:rFonts w:hint="eastAsia" w:ascii="宋体" w:hAnsi="宋体"/>
                <w:color w:val="auto"/>
                <w:lang w:val="en-US" w:eastAsia="zh-CN"/>
              </w:rPr>
              <w:t>0</w:t>
            </w:r>
            <w:r>
              <w:rPr>
                <w:rFonts w:hint="eastAsia" w:ascii="宋体" w:hAnsi="宋体"/>
                <w:color w:val="auto"/>
              </w:rPr>
              <w:t>分。</w:t>
            </w:r>
          </w:p>
        </w:tc>
        <w:tc>
          <w:tcPr>
            <w:tcW w:w="527" w:type="pct"/>
            <w:noWrap w:val="0"/>
            <w:vAlign w:val="center"/>
          </w:tcPr>
          <w:p>
            <w:pPr>
              <w:spacing w:line="360" w:lineRule="auto"/>
              <w:jc w:val="center"/>
              <w:textAlignment w:val="center"/>
              <w:rPr>
                <w:rFonts w:hint="default" w:ascii="宋体" w:hAnsi="宋体" w:eastAsia="宋体" w:cs="宋体"/>
                <w:color w:val="auto"/>
                <w:lang w:val="en-US" w:eastAsia="zh-CN"/>
              </w:rPr>
            </w:pPr>
            <w:r>
              <w:rPr>
                <w:rFonts w:hint="eastAsia" w:ascii="宋体" w:hAnsi="宋体" w:cs="宋体"/>
                <w:color w:val="auto"/>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4" w:hRule="atLeast"/>
        </w:trPr>
        <w:tc>
          <w:tcPr>
            <w:tcW w:w="497" w:type="pct"/>
            <w:noWrap/>
            <w:vAlign w:val="center"/>
          </w:tcPr>
          <w:p>
            <w:pPr>
              <w:numPr>
                <w:ilvl w:val="0"/>
                <w:numId w:val="2"/>
              </w:numPr>
              <w:spacing w:line="360" w:lineRule="auto"/>
              <w:jc w:val="center"/>
              <w:textAlignment w:val="center"/>
              <w:rPr>
                <w:rFonts w:hint="eastAsia" w:ascii="宋体" w:hAnsi="宋体" w:cs="宋体"/>
                <w:color w:val="auto"/>
              </w:rPr>
            </w:pPr>
          </w:p>
        </w:tc>
        <w:tc>
          <w:tcPr>
            <w:tcW w:w="812" w:type="pct"/>
            <w:noWrap w:val="0"/>
            <w:vAlign w:val="center"/>
          </w:tcPr>
          <w:p>
            <w:pPr>
              <w:spacing w:line="360" w:lineRule="auto"/>
              <w:jc w:val="center"/>
              <w:textAlignment w:val="center"/>
              <w:rPr>
                <w:rFonts w:hint="eastAsia" w:ascii="宋体" w:hAnsi="宋体" w:cs="宋体"/>
                <w:color w:val="auto"/>
              </w:rPr>
            </w:pPr>
            <w:r>
              <w:rPr>
                <w:rFonts w:hint="eastAsia" w:ascii="宋体" w:hAnsi="宋体"/>
                <w:color w:val="auto"/>
              </w:rPr>
              <w:t>电子招标投标系统</w:t>
            </w:r>
          </w:p>
        </w:tc>
        <w:tc>
          <w:tcPr>
            <w:tcW w:w="3162" w:type="pct"/>
            <w:noWrap w:val="0"/>
            <w:vAlign w:val="center"/>
          </w:tcPr>
          <w:p>
            <w:pPr>
              <w:spacing w:line="360" w:lineRule="auto"/>
              <w:jc w:val="both"/>
              <w:textAlignment w:val="center"/>
              <w:rPr>
                <w:rFonts w:hint="eastAsia" w:ascii="宋体" w:hAnsi="宋体"/>
                <w:color w:val="auto"/>
              </w:rPr>
            </w:pPr>
            <w:r>
              <w:rPr>
                <w:rFonts w:hint="eastAsia" w:ascii="宋体" w:hAnsi="宋体"/>
                <w:color w:val="auto"/>
                <w:lang w:eastAsia="zh-CN"/>
              </w:rPr>
              <w:t>公司</w:t>
            </w:r>
            <w:r>
              <w:rPr>
                <w:rFonts w:hint="eastAsia" w:ascii="宋体" w:hAnsi="宋体"/>
                <w:color w:val="auto"/>
              </w:rPr>
              <w:t>自有（含自行开发或采购第三方）电子招标投标系统的得</w:t>
            </w:r>
            <w:r>
              <w:rPr>
                <w:rFonts w:hint="eastAsia" w:ascii="宋体" w:hAnsi="宋体"/>
                <w:color w:val="auto"/>
                <w:lang w:val="en-US" w:eastAsia="zh-CN"/>
              </w:rPr>
              <w:t>5</w:t>
            </w:r>
            <w:r>
              <w:rPr>
                <w:rFonts w:hint="eastAsia" w:ascii="宋体" w:hAnsi="宋体"/>
                <w:color w:val="auto"/>
              </w:rPr>
              <w:t xml:space="preserve"> 分，只有电子评标系统的得 </w:t>
            </w:r>
            <w:r>
              <w:rPr>
                <w:rFonts w:hint="eastAsia" w:ascii="宋体" w:hAnsi="宋体"/>
                <w:color w:val="auto"/>
                <w:lang w:val="en-US" w:eastAsia="zh-CN"/>
              </w:rPr>
              <w:t>2</w:t>
            </w:r>
            <w:r>
              <w:rPr>
                <w:rFonts w:hint="eastAsia" w:ascii="宋体" w:hAnsi="宋体"/>
                <w:color w:val="auto"/>
              </w:rPr>
              <w:t>分，无得 0 分。</w:t>
            </w:r>
          </w:p>
          <w:p>
            <w:pPr>
              <w:spacing w:line="360" w:lineRule="auto"/>
              <w:jc w:val="both"/>
              <w:textAlignment w:val="center"/>
              <w:rPr>
                <w:rFonts w:hint="eastAsia" w:ascii="宋体" w:hAnsi="宋体" w:eastAsia="宋体"/>
                <w:color w:val="auto"/>
                <w:lang w:eastAsia="zh-CN"/>
              </w:rPr>
            </w:pPr>
            <w:r>
              <w:rPr>
                <w:rFonts w:hint="eastAsia" w:ascii="宋体" w:hAnsi="宋体"/>
                <w:color w:val="auto"/>
              </w:rPr>
              <w:t>注：需提供网址及网页截图， 截图需能体现投标和评标 等功能</w:t>
            </w:r>
            <w:r>
              <w:rPr>
                <w:rFonts w:hint="eastAsia" w:ascii="宋体" w:hAnsi="宋体"/>
                <w:color w:val="auto"/>
                <w:lang w:eastAsia="zh-CN"/>
              </w:rPr>
              <w:t>。</w:t>
            </w:r>
          </w:p>
        </w:tc>
        <w:tc>
          <w:tcPr>
            <w:tcW w:w="527" w:type="pct"/>
            <w:noWrap w:val="0"/>
            <w:vAlign w:val="center"/>
          </w:tcPr>
          <w:p>
            <w:pPr>
              <w:spacing w:line="360" w:lineRule="auto"/>
              <w:jc w:val="center"/>
              <w:textAlignment w:val="center"/>
              <w:rPr>
                <w:rFonts w:hint="eastAsia" w:ascii="宋体" w:hAnsi="宋体" w:eastAsia="宋体" w:cs="宋体"/>
                <w:color w:val="auto"/>
                <w:lang w:eastAsia="zh-CN"/>
              </w:rPr>
            </w:pPr>
            <w:r>
              <w:rPr>
                <w:rFonts w:hint="eastAsia" w:ascii="宋体" w:hAnsi="宋体" w:cs="宋体"/>
                <w:color w:val="auto"/>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4" w:hRule="atLeast"/>
        </w:trPr>
        <w:tc>
          <w:tcPr>
            <w:tcW w:w="497" w:type="pct"/>
            <w:noWrap/>
            <w:vAlign w:val="center"/>
          </w:tcPr>
          <w:p>
            <w:pPr>
              <w:numPr>
                <w:ilvl w:val="0"/>
                <w:numId w:val="2"/>
              </w:numPr>
              <w:spacing w:line="360" w:lineRule="auto"/>
              <w:jc w:val="center"/>
              <w:textAlignment w:val="center"/>
              <w:rPr>
                <w:rFonts w:hint="eastAsia" w:ascii="宋体" w:hAnsi="宋体" w:cs="宋体"/>
                <w:color w:val="auto"/>
              </w:rPr>
            </w:pPr>
          </w:p>
        </w:tc>
        <w:tc>
          <w:tcPr>
            <w:tcW w:w="812" w:type="pct"/>
            <w:noWrap w:val="0"/>
            <w:vAlign w:val="center"/>
          </w:tcPr>
          <w:p>
            <w:pPr>
              <w:spacing w:line="360" w:lineRule="auto"/>
              <w:jc w:val="center"/>
              <w:textAlignment w:val="center"/>
              <w:rPr>
                <w:rFonts w:hint="eastAsia" w:ascii="宋体" w:hAnsi="宋体"/>
                <w:color w:val="auto"/>
              </w:rPr>
            </w:pPr>
            <w:r>
              <w:rPr>
                <w:rFonts w:hint="eastAsia" w:ascii="宋体" w:hAnsi="宋体"/>
                <w:color w:val="auto"/>
              </w:rPr>
              <w:t>专家库设置</w:t>
            </w:r>
          </w:p>
        </w:tc>
        <w:tc>
          <w:tcPr>
            <w:tcW w:w="3162" w:type="pct"/>
            <w:noWrap w:val="0"/>
            <w:vAlign w:val="center"/>
          </w:tcPr>
          <w:p>
            <w:pPr>
              <w:spacing w:line="360" w:lineRule="auto"/>
              <w:jc w:val="both"/>
              <w:textAlignment w:val="center"/>
              <w:rPr>
                <w:rFonts w:hint="eastAsia" w:ascii="宋体" w:hAnsi="宋体"/>
                <w:color w:val="auto"/>
              </w:rPr>
            </w:pPr>
            <w:r>
              <w:rPr>
                <w:rFonts w:hint="eastAsia" w:ascii="宋体" w:hAnsi="宋体"/>
                <w:color w:val="auto"/>
              </w:rPr>
              <w:t>公司拥有自有专家库，库内专家货物类、工程类、服务类等专业类别齐全。从专家类别齐全</w:t>
            </w:r>
            <w:r>
              <w:rPr>
                <w:rFonts w:hint="eastAsia" w:ascii="宋体" w:hAnsi="宋体"/>
                <w:color w:val="auto"/>
                <w:lang w:val="en-US" w:eastAsia="zh-CN"/>
              </w:rPr>
              <w:t>5</w:t>
            </w:r>
            <w:r>
              <w:rPr>
                <w:rFonts w:hint="eastAsia" w:ascii="宋体" w:hAnsi="宋体"/>
                <w:color w:val="auto"/>
              </w:rPr>
              <w:t xml:space="preserve"> 分，其次为良得</w:t>
            </w:r>
            <w:r>
              <w:rPr>
                <w:rFonts w:hint="eastAsia" w:ascii="宋体" w:hAnsi="宋体"/>
                <w:color w:val="auto"/>
                <w:lang w:val="en-US" w:eastAsia="zh-CN"/>
              </w:rPr>
              <w:t>3</w:t>
            </w:r>
            <w:r>
              <w:rPr>
                <w:rFonts w:hint="eastAsia" w:ascii="宋体" w:hAnsi="宋体"/>
                <w:color w:val="auto"/>
              </w:rPr>
              <w:t xml:space="preserve"> 分，差得 1分，无得 0 分。</w:t>
            </w:r>
          </w:p>
          <w:p>
            <w:pPr>
              <w:spacing w:line="360" w:lineRule="auto"/>
              <w:jc w:val="both"/>
              <w:textAlignment w:val="center"/>
              <w:rPr>
                <w:rFonts w:hint="eastAsia" w:ascii="宋体" w:hAnsi="宋体"/>
                <w:color w:val="auto"/>
              </w:rPr>
            </w:pPr>
            <w:r>
              <w:rPr>
                <w:rFonts w:hint="eastAsia" w:ascii="宋体" w:hAnsi="宋体"/>
                <w:color w:val="auto"/>
              </w:rPr>
              <w:t>（提供专家库系统登录界面和抽取专家系统界面，专家数量数据界面、购买合同）</w:t>
            </w:r>
          </w:p>
        </w:tc>
        <w:tc>
          <w:tcPr>
            <w:tcW w:w="527" w:type="pct"/>
            <w:noWrap w:val="0"/>
            <w:vAlign w:val="center"/>
          </w:tcPr>
          <w:p>
            <w:pPr>
              <w:spacing w:line="360" w:lineRule="auto"/>
              <w:jc w:val="center"/>
              <w:textAlignment w:val="center"/>
              <w:rPr>
                <w:rFonts w:hint="eastAsia" w:ascii="宋体" w:hAnsi="宋体" w:eastAsia="宋体" w:cs="宋体"/>
                <w:color w:val="auto"/>
                <w:lang w:eastAsia="zh-CN"/>
              </w:rPr>
            </w:pPr>
            <w:r>
              <w:rPr>
                <w:rFonts w:hint="eastAsia" w:ascii="宋体" w:hAnsi="宋体" w:cs="宋体"/>
                <w:color w:val="auto"/>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97" w:type="pct"/>
            <w:noWrap/>
            <w:vAlign w:val="center"/>
          </w:tcPr>
          <w:p>
            <w:pPr>
              <w:numPr>
                <w:ilvl w:val="0"/>
                <w:numId w:val="2"/>
              </w:numPr>
              <w:spacing w:line="360" w:lineRule="auto"/>
              <w:jc w:val="center"/>
              <w:textAlignment w:val="center"/>
              <w:rPr>
                <w:rFonts w:hint="eastAsia" w:ascii="宋体" w:hAnsi="宋体" w:cs="宋体"/>
                <w:color w:val="auto"/>
              </w:rPr>
            </w:pPr>
          </w:p>
        </w:tc>
        <w:tc>
          <w:tcPr>
            <w:tcW w:w="812" w:type="pct"/>
            <w:noWrap w:val="0"/>
            <w:vAlign w:val="center"/>
          </w:tcPr>
          <w:p>
            <w:pPr>
              <w:spacing w:line="360" w:lineRule="auto"/>
              <w:jc w:val="center"/>
              <w:textAlignment w:val="center"/>
              <w:rPr>
                <w:rFonts w:hint="eastAsia" w:ascii="宋体" w:hAnsi="宋体" w:cs="宋体"/>
                <w:color w:val="auto"/>
              </w:rPr>
            </w:pPr>
            <w:r>
              <w:rPr>
                <w:rFonts w:hint="eastAsia" w:ascii="宋体" w:hAnsi="宋体" w:cs="宋体"/>
                <w:color w:val="auto"/>
                <w:lang w:eastAsia="zh-CN" w:bidi="ar"/>
              </w:rPr>
              <w:t>公司</w:t>
            </w:r>
            <w:r>
              <w:rPr>
                <w:rFonts w:hint="eastAsia" w:ascii="宋体" w:hAnsi="宋体" w:cs="宋体"/>
                <w:color w:val="auto"/>
                <w:lang w:bidi="ar"/>
              </w:rPr>
              <w:t>业绩</w:t>
            </w:r>
          </w:p>
        </w:tc>
        <w:tc>
          <w:tcPr>
            <w:tcW w:w="3162" w:type="pct"/>
            <w:noWrap w:val="0"/>
            <w:vAlign w:val="center"/>
          </w:tcPr>
          <w:p>
            <w:pPr>
              <w:spacing w:line="360" w:lineRule="auto"/>
              <w:jc w:val="both"/>
              <w:textAlignment w:val="center"/>
              <w:rPr>
                <w:rFonts w:hint="eastAsia"/>
                <w:color w:val="auto"/>
              </w:rPr>
            </w:pPr>
            <w:r>
              <w:rPr>
                <w:rFonts w:hint="eastAsia"/>
                <w:color w:val="auto"/>
                <w:lang w:val="en-US" w:eastAsia="zh-CN"/>
              </w:rPr>
              <w:t>1、</w:t>
            </w:r>
            <w:r>
              <w:rPr>
                <w:rFonts w:hint="eastAsia"/>
                <w:color w:val="auto"/>
              </w:rPr>
              <w:t>2018年1月以来承接过高校饭堂运营类</w:t>
            </w:r>
            <w:r>
              <w:rPr>
                <w:rFonts w:hint="eastAsia"/>
                <w:color w:val="auto"/>
                <w:lang w:eastAsia="zh-CN"/>
              </w:rPr>
              <w:t>（不含食材配送）</w:t>
            </w:r>
            <w:r>
              <w:rPr>
                <w:rFonts w:hint="eastAsia"/>
                <w:color w:val="auto"/>
              </w:rPr>
              <w:t>招标项目业绩，每提供一个项目业绩得</w:t>
            </w:r>
            <w:r>
              <w:rPr>
                <w:rFonts w:hint="eastAsia"/>
                <w:color w:val="auto"/>
                <w:lang w:val="en-US" w:eastAsia="zh-CN"/>
              </w:rPr>
              <w:t>4</w:t>
            </w:r>
            <w:r>
              <w:rPr>
                <w:rFonts w:hint="eastAsia"/>
                <w:color w:val="auto"/>
              </w:rPr>
              <w:t>分，满分</w:t>
            </w:r>
            <w:r>
              <w:rPr>
                <w:rFonts w:hint="eastAsia"/>
                <w:color w:val="auto"/>
                <w:lang w:val="en-US" w:eastAsia="zh-CN"/>
              </w:rPr>
              <w:t>20</w:t>
            </w:r>
            <w:r>
              <w:rPr>
                <w:rFonts w:hint="eastAsia"/>
                <w:color w:val="auto"/>
              </w:rPr>
              <w:t>分。</w:t>
            </w:r>
          </w:p>
          <w:p>
            <w:pPr>
              <w:pStyle w:val="2"/>
              <w:ind w:left="0" w:leftChars="0" w:firstLine="0" w:firstLineChars="0"/>
              <w:jc w:val="left"/>
              <w:rPr>
                <w:rFonts w:hint="default" w:eastAsia="宋体"/>
                <w:color w:val="auto"/>
                <w:lang w:val="en-US" w:eastAsia="zh-CN"/>
              </w:rPr>
            </w:pPr>
            <w:r>
              <w:rPr>
                <w:rFonts w:hint="eastAsia" w:ascii="Times New Roman" w:hAnsi="Times New Roman" w:eastAsia="宋体" w:cs="Times New Roman"/>
                <w:color w:val="auto"/>
                <w:kern w:val="2"/>
                <w:sz w:val="21"/>
                <w:szCs w:val="24"/>
                <w:lang w:val="en-US" w:eastAsia="zh-CN" w:bidi="ar-SA"/>
              </w:rPr>
              <w:t>2</w:t>
            </w:r>
            <w:r>
              <w:rPr>
                <w:rFonts w:hint="eastAsia" w:cs="Times New Roman"/>
                <w:color w:val="auto"/>
                <w:kern w:val="2"/>
                <w:sz w:val="21"/>
                <w:szCs w:val="24"/>
                <w:lang w:val="en-US" w:eastAsia="zh-CN" w:bidi="ar-SA"/>
              </w:rPr>
              <w:t>、</w:t>
            </w:r>
            <w:r>
              <w:rPr>
                <w:rFonts w:hint="eastAsia" w:ascii="Times New Roman" w:hAnsi="Times New Roman" w:eastAsia="宋体" w:cs="Times New Roman"/>
                <w:color w:val="auto"/>
                <w:kern w:val="2"/>
                <w:sz w:val="21"/>
                <w:szCs w:val="24"/>
                <w:lang w:val="en-US" w:eastAsia="zh-CN" w:bidi="ar-SA"/>
              </w:rPr>
              <w:t>2021年至今承接过1000万元以上的采购需求调查项目业绩，每提供一个项目业绩得5分，满分10分。</w:t>
            </w:r>
          </w:p>
        </w:tc>
        <w:tc>
          <w:tcPr>
            <w:tcW w:w="527" w:type="pct"/>
            <w:noWrap w:val="0"/>
            <w:vAlign w:val="center"/>
          </w:tcPr>
          <w:p>
            <w:pPr>
              <w:spacing w:line="360" w:lineRule="auto"/>
              <w:jc w:val="center"/>
              <w:textAlignment w:val="center"/>
              <w:rPr>
                <w:rFonts w:hint="default" w:ascii="宋体" w:hAnsi="宋体" w:cs="宋体"/>
                <w:color w:val="auto"/>
                <w:lang w:val="en-US"/>
              </w:rPr>
            </w:pPr>
            <w:r>
              <w:rPr>
                <w:rFonts w:hint="eastAsia" w:ascii="宋体" w:hAnsi="宋体" w:cs="宋体"/>
                <w:color w:val="auto"/>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97" w:type="pct"/>
            <w:noWrap/>
            <w:vAlign w:val="center"/>
          </w:tcPr>
          <w:p>
            <w:pPr>
              <w:numPr>
                <w:ilvl w:val="0"/>
                <w:numId w:val="2"/>
              </w:numPr>
              <w:spacing w:line="360" w:lineRule="auto"/>
              <w:jc w:val="center"/>
              <w:textAlignment w:val="center"/>
              <w:rPr>
                <w:rFonts w:hint="eastAsia" w:ascii="宋体" w:hAnsi="宋体" w:cs="宋体"/>
                <w:color w:val="auto"/>
              </w:rPr>
            </w:pPr>
          </w:p>
        </w:tc>
        <w:tc>
          <w:tcPr>
            <w:tcW w:w="812" w:type="pct"/>
            <w:noWrap w:val="0"/>
            <w:vAlign w:val="center"/>
          </w:tcPr>
          <w:p>
            <w:pPr>
              <w:spacing w:line="360" w:lineRule="auto"/>
              <w:jc w:val="center"/>
              <w:textAlignment w:val="center"/>
              <w:rPr>
                <w:rFonts w:hint="eastAsia" w:ascii="宋体" w:hAnsi="宋体" w:cs="宋体"/>
                <w:color w:val="auto"/>
              </w:rPr>
            </w:pPr>
            <w:r>
              <w:rPr>
                <w:rFonts w:hint="eastAsia" w:ascii="宋体" w:hAnsi="宋体"/>
                <w:color w:val="auto"/>
                <w:lang w:eastAsia="zh-CN"/>
              </w:rPr>
              <w:t>采购需求调查</w:t>
            </w:r>
            <w:r>
              <w:rPr>
                <w:rFonts w:hint="eastAsia" w:ascii="宋体" w:hAnsi="宋体"/>
                <w:color w:val="auto"/>
              </w:rPr>
              <w:t>服务方案</w:t>
            </w:r>
            <w:r>
              <w:rPr>
                <w:rFonts w:hint="eastAsia" w:ascii="宋体" w:hAnsi="宋体" w:cs="宋体"/>
                <w:color w:val="auto"/>
                <w:lang w:eastAsia="zh-CN"/>
              </w:rPr>
              <w:t>（含采购实施计划）</w:t>
            </w:r>
          </w:p>
        </w:tc>
        <w:tc>
          <w:tcPr>
            <w:tcW w:w="3162" w:type="pct"/>
            <w:noWrap w:val="0"/>
            <w:vAlign w:val="center"/>
          </w:tcPr>
          <w:p>
            <w:pPr>
              <w:spacing w:line="360" w:lineRule="auto"/>
              <w:jc w:val="both"/>
              <w:textAlignment w:val="center"/>
              <w:rPr>
                <w:rFonts w:ascii="宋体" w:hAnsi="宋体" w:cs="宋体"/>
                <w:color w:val="auto"/>
              </w:rPr>
            </w:pPr>
            <w:r>
              <w:rPr>
                <w:rFonts w:hint="eastAsia" w:ascii="宋体" w:hAnsi="宋体" w:cs="宋体"/>
                <w:color w:val="auto"/>
              </w:rPr>
              <w:t>充分理解项目要求，服务方案全面、清晰、能充分体现服务价值：</w:t>
            </w:r>
            <w:r>
              <w:rPr>
                <w:rFonts w:hint="eastAsia" w:ascii="宋体" w:hAnsi="宋体" w:cs="宋体"/>
                <w:color w:val="auto"/>
                <w:lang w:val="en-US" w:eastAsia="zh-CN"/>
              </w:rPr>
              <w:t>20</w:t>
            </w:r>
            <w:r>
              <w:rPr>
                <w:rFonts w:hint="eastAsia" w:ascii="宋体" w:hAnsi="宋体" w:cs="宋体"/>
                <w:color w:val="auto"/>
              </w:rPr>
              <w:t>分；</w:t>
            </w:r>
            <w:bookmarkStart w:id="2" w:name="_GoBack"/>
            <w:bookmarkEnd w:id="2"/>
          </w:p>
          <w:p>
            <w:pPr>
              <w:spacing w:line="360" w:lineRule="auto"/>
              <w:jc w:val="both"/>
              <w:textAlignment w:val="center"/>
              <w:rPr>
                <w:rFonts w:ascii="宋体" w:hAnsi="宋体" w:cs="宋体"/>
                <w:color w:val="auto"/>
              </w:rPr>
            </w:pPr>
            <w:r>
              <w:rPr>
                <w:rFonts w:hint="eastAsia" w:ascii="宋体" w:hAnsi="宋体" w:cs="宋体"/>
                <w:color w:val="auto"/>
              </w:rPr>
              <w:t>较好理解项目要求，服务方案较全面、基本能体现服务价值：</w:t>
            </w:r>
            <w:r>
              <w:rPr>
                <w:rFonts w:hint="eastAsia" w:ascii="宋体" w:hAnsi="宋体" w:cs="宋体"/>
                <w:color w:val="auto"/>
                <w:lang w:val="en-US" w:eastAsia="zh-CN"/>
              </w:rPr>
              <w:t>15</w:t>
            </w:r>
            <w:r>
              <w:rPr>
                <w:rFonts w:hint="eastAsia" w:ascii="宋体" w:hAnsi="宋体" w:cs="宋体"/>
                <w:color w:val="auto"/>
              </w:rPr>
              <w:t>分；</w:t>
            </w:r>
          </w:p>
          <w:p>
            <w:pPr>
              <w:spacing w:line="360" w:lineRule="auto"/>
              <w:jc w:val="both"/>
              <w:textAlignment w:val="center"/>
              <w:rPr>
                <w:rFonts w:ascii="宋体" w:hAnsi="宋体" w:cs="宋体"/>
                <w:color w:val="auto"/>
              </w:rPr>
            </w:pPr>
            <w:r>
              <w:rPr>
                <w:rFonts w:hint="eastAsia" w:ascii="宋体" w:hAnsi="宋体" w:cs="宋体"/>
                <w:color w:val="auto"/>
              </w:rPr>
              <w:t>理解项目要求一般，服务方案一般、未能明显体现服务价值：</w:t>
            </w:r>
            <w:r>
              <w:rPr>
                <w:rFonts w:hint="eastAsia" w:ascii="宋体" w:hAnsi="宋体" w:cs="宋体"/>
                <w:color w:val="auto"/>
                <w:lang w:val="en-US" w:eastAsia="zh-CN"/>
              </w:rPr>
              <w:t>10</w:t>
            </w:r>
            <w:r>
              <w:rPr>
                <w:rFonts w:hint="eastAsia" w:ascii="宋体" w:hAnsi="宋体" w:cs="宋体"/>
                <w:color w:val="auto"/>
              </w:rPr>
              <w:t>分；</w:t>
            </w:r>
          </w:p>
          <w:p>
            <w:pPr>
              <w:spacing w:line="360" w:lineRule="auto"/>
              <w:jc w:val="both"/>
              <w:textAlignment w:val="center"/>
              <w:rPr>
                <w:rFonts w:hint="eastAsia" w:ascii="宋体" w:hAnsi="宋体" w:cs="宋体"/>
                <w:color w:val="auto"/>
              </w:rPr>
            </w:pPr>
            <w:r>
              <w:rPr>
                <w:rFonts w:hint="eastAsia" w:ascii="宋体" w:hAnsi="宋体" w:cs="宋体"/>
                <w:color w:val="auto"/>
              </w:rPr>
              <w:t>理解项目要求较差，服务方案较差、基本没能体现服务价值：</w:t>
            </w:r>
            <w:r>
              <w:rPr>
                <w:rFonts w:hint="eastAsia" w:ascii="宋体" w:hAnsi="宋体" w:cs="宋体"/>
                <w:color w:val="auto"/>
                <w:lang w:val="en-US" w:eastAsia="zh-CN"/>
              </w:rPr>
              <w:t>0</w:t>
            </w:r>
            <w:r>
              <w:rPr>
                <w:rFonts w:hint="eastAsia" w:ascii="宋体" w:hAnsi="宋体" w:cs="宋体"/>
                <w:color w:val="auto"/>
              </w:rPr>
              <w:t>分。</w:t>
            </w:r>
          </w:p>
        </w:tc>
        <w:tc>
          <w:tcPr>
            <w:tcW w:w="527" w:type="pct"/>
            <w:noWrap w:val="0"/>
            <w:vAlign w:val="center"/>
          </w:tcPr>
          <w:p>
            <w:pPr>
              <w:spacing w:line="360" w:lineRule="auto"/>
              <w:jc w:val="center"/>
              <w:textAlignment w:val="center"/>
              <w:rPr>
                <w:rFonts w:hint="default" w:ascii="宋体" w:hAnsi="宋体" w:eastAsia="宋体" w:cs="宋体"/>
                <w:color w:val="auto"/>
                <w:lang w:val="en-US" w:eastAsia="zh-CN"/>
              </w:rPr>
            </w:pPr>
            <w:r>
              <w:rPr>
                <w:rFonts w:hint="eastAsia" w:ascii="宋体" w:hAnsi="宋体" w:cs="宋体"/>
                <w:color w:val="auto"/>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97" w:type="pct"/>
            <w:noWrap/>
            <w:vAlign w:val="center"/>
          </w:tcPr>
          <w:p>
            <w:pPr>
              <w:numPr>
                <w:ilvl w:val="0"/>
                <w:numId w:val="2"/>
              </w:numPr>
              <w:spacing w:line="360" w:lineRule="auto"/>
              <w:jc w:val="center"/>
              <w:textAlignment w:val="center"/>
              <w:rPr>
                <w:rFonts w:hint="eastAsia" w:ascii="宋体" w:hAnsi="宋体" w:cs="宋体"/>
                <w:color w:val="auto"/>
              </w:rPr>
            </w:pPr>
          </w:p>
        </w:tc>
        <w:tc>
          <w:tcPr>
            <w:tcW w:w="812" w:type="pct"/>
            <w:noWrap w:val="0"/>
            <w:vAlign w:val="center"/>
          </w:tcPr>
          <w:p>
            <w:pPr>
              <w:spacing w:line="360" w:lineRule="auto"/>
              <w:jc w:val="center"/>
              <w:textAlignment w:val="center"/>
              <w:rPr>
                <w:rFonts w:hint="eastAsia" w:ascii="宋体" w:hAnsi="宋体"/>
                <w:color w:val="auto"/>
              </w:rPr>
            </w:pPr>
            <w:r>
              <w:rPr>
                <w:rFonts w:hint="eastAsia" w:ascii="宋体" w:hAnsi="宋体" w:cs="宋体"/>
                <w:color w:val="auto"/>
                <w:lang w:eastAsia="zh-CN"/>
              </w:rPr>
              <w:t>招标全过程的服务方案</w:t>
            </w:r>
          </w:p>
        </w:tc>
        <w:tc>
          <w:tcPr>
            <w:tcW w:w="3162" w:type="pct"/>
            <w:noWrap w:val="0"/>
            <w:vAlign w:val="center"/>
          </w:tcPr>
          <w:p>
            <w:pPr>
              <w:spacing w:line="360" w:lineRule="auto"/>
              <w:jc w:val="both"/>
              <w:textAlignment w:val="center"/>
              <w:rPr>
                <w:rFonts w:hint="eastAsia"/>
                <w:color w:val="auto"/>
                <w:lang w:eastAsia="zh-CN"/>
              </w:rPr>
            </w:pPr>
            <w:r>
              <w:rPr>
                <w:rFonts w:hint="eastAsia"/>
                <w:color w:val="auto"/>
                <w:lang w:eastAsia="zh-CN"/>
              </w:rPr>
              <w:t>包含但不限于招标各环节时间节点、质量控制、质疑投诉处理、档案整理。</w:t>
            </w:r>
          </w:p>
          <w:p>
            <w:pPr>
              <w:spacing w:line="360" w:lineRule="auto"/>
              <w:jc w:val="both"/>
              <w:textAlignment w:val="center"/>
              <w:rPr>
                <w:rFonts w:ascii="宋体" w:hAnsi="宋体" w:cs="宋体"/>
                <w:color w:val="auto"/>
              </w:rPr>
            </w:pPr>
            <w:r>
              <w:rPr>
                <w:rFonts w:hint="eastAsia" w:ascii="宋体" w:hAnsi="宋体" w:cs="宋体"/>
                <w:color w:val="auto"/>
              </w:rPr>
              <w:t>充分理解项目要求，服务方案全面、清晰、能充分体现</w:t>
            </w:r>
            <w:r>
              <w:rPr>
                <w:rFonts w:hint="eastAsia" w:ascii="宋体" w:hAnsi="宋体" w:cs="宋体"/>
                <w:color w:val="auto"/>
                <w:lang w:eastAsia="zh-CN"/>
              </w:rPr>
              <w:t>招标</w:t>
            </w:r>
            <w:r>
              <w:rPr>
                <w:rFonts w:hint="eastAsia" w:ascii="宋体" w:hAnsi="宋体" w:cs="宋体"/>
                <w:color w:val="auto"/>
              </w:rPr>
              <w:t>服务</w:t>
            </w:r>
            <w:r>
              <w:rPr>
                <w:rFonts w:hint="eastAsia" w:ascii="宋体" w:hAnsi="宋体" w:cs="宋体"/>
                <w:color w:val="auto"/>
                <w:lang w:eastAsia="zh-CN"/>
              </w:rPr>
              <w:t>的</w:t>
            </w:r>
            <w:r>
              <w:rPr>
                <w:rFonts w:hint="eastAsia" w:ascii="宋体" w:hAnsi="宋体" w:cs="宋体"/>
                <w:color w:val="auto"/>
              </w:rPr>
              <w:t>价值：</w:t>
            </w:r>
            <w:r>
              <w:rPr>
                <w:rFonts w:hint="eastAsia" w:ascii="宋体" w:hAnsi="宋体" w:cs="宋体"/>
                <w:color w:val="auto"/>
                <w:lang w:val="en-US" w:eastAsia="zh-CN"/>
              </w:rPr>
              <w:t>15</w:t>
            </w:r>
            <w:r>
              <w:rPr>
                <w:rFonts w:hint="eastAsia" w:ascii="宋体" w:hAnsi="宋体" w:cs="宋体"/>
                <w:color w:val="auto"/>
              </w:rPr>
              <w:t>分；</w:t>
            </w:r>
          </w:p>
          <w:p>
            <w:pPr>
              <w:spacing w:line="360" w:lineRule="auto"/>
              <w:jc w:val="both"/>
              <w:textAlignment w:val="center"/>
              <w:rPr>
                <w:rFonts w:ascii="宋体" w:hAnsi="宋体" w:cs="宋体"/>
                <w:color w:val="auto"/>
              </w:rPr>
            </w:pPr>
            <w:r>
              <w:rPr>
                <w:rFonts w:hint="eastAsia" w:ascii="宋体" w:hAnsi="宋体" w:cs="宋体"/>
                <w:color w:val="auto"/>
              </w:rPr>
              <w:t>较好理解项目要求，服务方案较全面、基本能体现</w:t>
            </w:r>
            <w:r>
              <w:rPr>
                <w:rFonts w:hint="eastAsia" w:ascii="宋体" w:hAnsi="宋体" w:cs="宋体"/>
                <w:color w:val="auto"/>
                <w:lang w:eastAsia="zh-CN"/>
              </w:rPr>
              <w:t>招标</w:t>
            </w:r>
            <w:r>
              <w:rPr>
                <w:rFonts w:hint="eastAsia" w:ascii="宋体" w:hAnsi="宋体" w:cs="宋体"/>
                <w:color w:val="auto"/>
              </w:rPr>
              <w:t>服务</w:t>
            </w:r>
            <w:r>
              <w:rPr>
                <w:rFonts w:hint="eastAsia" w:ascii="宋体" w:hAnsi="宋体" w:cs="宋体"/>
                <w:color w:val="auto"/>
                <w:lang w:eastAsia="zh-CN"/>
              </w:rPr>
              <w:t>的</w:t>
            </w:r>
            <w:r>
              <w:rPr>
                <w:rFonts w:hint="eastAsia" w:ascii="宋体" w:hAnsi="宋体" w:cs="宋体"/>
                <w:color w:val="auto"/>
              </w:rPr>
              <w:t>价值：</w:t>
            </w:r>
            <w:r>
              <w:rPr>
                <w:rFonts w:hint="eastAsia" w:ascii="宋体" w:hAnsi="宋体" w:cs="宋体"/>
                <w:color w:val="auto"/>
                <w:lang w:val="en-US" w:eastAsia="zh-CN"/>
              </w:rPr>
              <w:t>10</w:t>
            </w:r>
            <w:r>
              <w:rPr>
                <w:rFonts w:hint="eastAsia" w:ascii="宋体" w:hAnsi="宋体" w:cs="宋体"/>
                <w:color w:val="auto"/>
              </w:rPr>
              <w:t>分；</w:t>
            </w:r>
          </w:p>
          <w:p>
            <w:pPr>
              <w:spacing w:line="360" w:lineRule="auto"/>
              <w:jc w:val="both"/>
              <w:textAlignment w:val="center"/>
              <w:rPr>
                <w:rFonts w:ascii="宋体" w:hAnsi="宋体" w:cs="宋体"/>
                <w:color w:val="auto"/>
              </w:rPr>
            </w:pPr>
            <w:r>
              <w:rPr>
                <w:rFonts w:hint="eastAsia" w:ascii="宋体" w:hAnsi="宋体" w:cs="宋体"/>
                <w:color w:val="auto"/>
              </w:rPr>
              <w:t>理解项目要求一般，服务方案一般、未能明显体现</w:t>
            </w:r>
            <w:r>
              <w:rPr>
                <w:rFonts w:hint="eastAsia" w:ascii="宋体" w:hAnsi="宋体" w:cs="宋体"/>
                <w:color w:val="auto"/>
                <w:lang w:eastAsia="zh-CN"/>
              </w:rPr>
              <w:t>招标</w:t>
            </w:r>
            <w:r>
              <w:rPr>
                <w:rFonts w:hint="eastAsia" w:ascii="宋体" w:hAnsi="宋体" w:cs="宋体"/>
                <w:color w:val="auto"/>
              </w:rPr>
              <w:t>服务</w:t>
            </w:r>
            <w:r>
              <w:rPr>
                <w:rFonts w:hint="eastAsia" w:ascii="宋体" w:hAnsi="宋体" w:cs="宋体"/>
                <w:color w:val="auto"/>
                <w:lang w:eastAsia="zh-CN"/>
              </w:rPr>
              <w:t>的</w:t>
            </w:r>
            <w:r>
              <w:rPr>
                <w:rFonts w:hint="eastAsia" w:ascii="宋体" w:hAnsi="宋体" w:cs="宋体"/>
                <w:color w:val="auto"/>
              </w:rPr>
              <w:t>价值：</w:t>
            </w:r>
            <w:r>
              <w:rPr>
                <w:rFonts w:hint="eastAsia" w:ascii="宋体" w:hAnsi="宋体" w:cs="宋体"/>
                <w:color w:val="auto"/>
                <w:lang w:val="en-US" w:eastAsia="zh-CN"/>
              </w:rPr>
              <w:t>5</w:t>
            </w:r>
            <w:r>
              <w:rPr>
                <w:rFonts w:hint="eastAsia" w:ascii="宋体" w:hAnsi="宋体" w:cs="宋体"/>
                <w:color w:val="auto"/>
              </w:rPr>
              <w:t>分；</w:t>
            </w:r>
          </w:p>
          <w:p>
            <w:pPr>
              <w:pStyle w:val="2"/>
              <w:ind w:left="0" w:leftChars="0" w:firstLine="0" w:firstLineChars="0"/>
              <w:rPr>
                <w:rFonts w:hint="eastAsia"/>
                <w:color w:val="auto"/>
                <w:lang w:eastAsia="zh-CN"/>
              </w:rPr>
            </w:pPr>
            <w:r>
              <w:rPr>
                <w:rFonts w:hint="eastAsia" w:ascii="宋体" w:hAnsi="宋体" w:cs="宋体"/>
                <w:color w:val="auto"/>
              </w:rPr>
              <w:t>理解项目要求较差，服务方案较差、基本没能体现</w:t>
            </w:r>
            <w:r>
              <w:rPr>
                <w:rFonts w:hint="eastAsia" w:ascii="宋体" w:hAnsi="宋体" w:cs="宋体"/>
                <w:color w:val="auto"/>
                <w:lang w:eastAsia="zh-CN"/>
              </w:rPr>
              <w:t>招标</w:t>
            </w:r>
            <w:r>
              <w:rPr>
                <w:rFonts w:hint="eastAsia" w:ascii="宋体" w:hAnsi="宋体" w:cs="宋体"/>
                <w:color w:val="auto"/>
              </w:rPr>
              <w:t>服务</w:t>
            </w:r>
            <w:r>
              <w:rPr>
                <w:rFonts w:hint="eastAsia" w:ascii="宋体" w:hAnsi="宋体" w:cs="宋体"/>
                <w:color w:val="auto"/>
                <w:lang w:eastAsia="zh-CN"/>
              </w:rPr>
              <w:t>的</w:t>
            </w:r>
            <w:r>
              <w:rPr>
                <w:rFonts w:hint="eastAsia" w:ascii="宋体" w:hAnsi="宋体" w:cs="宋体"/>
                <w:color w:val="auto"/>
              </w:rPr>
              <w:t>价值：</w:t>
            </w:r>
            <w:r>
              <w:rPr>
                <w:rFonts w:hint="eastAsia" w:ascii="宋体" w:hAnsi="宋体" w:cs="宋体"/>
                <w:color w:val="auto"/>
                <w:lang w:val="en-US" w:eastAsia="zh-CN"/>
              </w:rPr>
              <w:t>0</w:t>
            </w:r>
            <w:r>
              <w:rPr>
                <w:rFonts w:hint="eastAsia" w:ascii="宋体" w:hAnsi="宋体" w:cs="宋体"/>
                <w:color w:val="auto"/>
              </w:rPr>
              <w:t>分。</w:t>
            </w:r>
          </w:p>
        </w:tc>
        <w:tc>
          <w:tcPr>
            <w:tcW w:w="527" w:type="pct"/>
            <w:noWrap w:val="0"/>
            <w:vAlign w:val="center"/>
          </w:tcPr>
          <w:p>
            <w:pPr>
              <w:spacing w:line="360" w:lineRule="auto"/>
              <w:jc w:val="center"/>
              <w:textAlignment w:val="center"/>
              <w:rPr>
                <w:rFonts w:hint="default" w:ascii="宋体" w:hAnsi="宋体" w:eastAsia="宋体" w:cs="宋体"/>
                <w:color w:val="auto"/>
                <w:lang w:val="en-US" w:eastAsia="zh-CN" w:bidi="ar"/>
              </w:rPr>
            </w:pPr>
            <w:r>
              <w:rPr>
                <w:rFonts w:hint="eastAsia" w:ascii="宋体" w:hAnsi="宋体" w:cs="宋体"/>
                <w:color w:val="auto"/>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97" w:type="pct"/>
            <w:noWrap/>
            <w:vAlign w:val="center"/>
          </w:tcPr>
          <w:p>
            <w:pPr>
              <w:numPr>
                <w:ilvl w:val="0"/>
                <w:numId w:val="2"/>
              </w:numPr>
              <w:spacing w:line="360" w:lineRule="auto"/>
              <w:jc w:val="center"/>
              <w:textAlignment w:val="center"/>
              <w:rPr>
                <w:rFonts w:hint="eastAsia" w:ascii="宋体" w:hAnsi="宋体" w:cs="宋体"/>
                <w:color w:val="auto"/>
              </w:rPr>
            </w:pPr>
          </w:p>
        </w:tc>
        <w:tc>
          <w:tcPr>
            <w:tcW w:w="812" w:type="pct"/>
            <w:noWrap w:val="0"/>
            <w:vAlign w:val="center"/>
          </w:tcPr>
          <w:p>
            <w:pPr>
              <w:spacing w:line="360" w:lineRule="auto"/>
              <w:jc w:val="center"/>
              <w:textAlignment w:val="center"/>
              <w:rPr>
                <w:rFonts w:hint="eastAsia" w:ascii="宋体" w:hAnsi="宋体" w:eastAsia="宋体" w:cs="Times New Roman"/>
                <w:color w:val="auto"/>
                <w:kern w:val="2"/>
                <w:sz w:val="21"/>
                <w:szCs w:val="24"/>
                <w:lang w:val="en-US" w:eastAsia="zh-CN" w:bidi="ar-SA"/>
              </w:rPr>
            </w:pPr>
            <w:r>
              <w:rPr>
                <w:rFonts w:hint="eastAsia" w:ascii="宋体" w:hAnsi="宋体"/>
                <w:color w:val="auto"/>
              </w:rPr>
              <w:t>法律顾问</w:t>
            </w:r>
          </w:p>
        </w:tc>
        <w:tc>
          <w:tcPr>
            <w:tcW w:w="3162" w:type="pct"/>
            <w:noWrap w:val="0"/>
            <w:vAlign w:val="center"/>
          </w:tcPr>
          <w:p>
            <w:pPr>
              <w:spacing w:line="360" w:lineRule="auto"/>
              <w:jc w:val="both"/>
              <w:textAlignment w:val="center"/>
              <w:rPr>
                <w:rFonts w:hint="eastAsia" w:ascii="宋体" w:hAnsi="宋体" w:eastAsia="宋体" w:cs="Times New Roman"/>
                <w:color w:val="auto"/>
                <w:kern w:val="2"/>
                <w:sz w:val="21"/>
                <w:szCs w:val="24"/>
                <w:lang w:val="en-US" w:eastAsia="zh-CN" w:bidi="ar-SA"/>
              </w:rPr>
            </w:pPr>
            <w:r>
              <w:rPr>
                <w:rFonts w:hint="eastAsia" w:ascii="宋体" w:hAnsi="宋体"/>
                <w:color w:val="auto"/>
              </w:rPr>
              <w:t>企业聘任律师事务所法律顾问，有得</w:t>
            </w:r>
            <w:r>
              <w:rPr>
                <w:rFonts w:hint="eastAsia" w:ascii="宋体" w:hAnsi="宋体"/>
                <w:color w:val="auto"/>
                <w:lang w:val="en-US" w:eastAsia="zh-CN"/>
              </w:rPr>
              <w:t>2</w:t>
            </w:r>
            <w:r>
              <w:rPr>
                <w:rFonts w:hint="eastAsia" w:ascii="宋体" w:hAnsi="宋体"/>
                <w:color w:val="auto"/>
              </w:rPr>
              <w:t>分，无得0分。（提供有效的企业与律师事务所签定的合同复印件）</w:t>
            </w:r>
          </w:p>
        </w:tc>
        <w:tc>
          <w:tcPr>
            <w:tcW w:w="527" w:type="pct"/>
            <w:noWrap w:val="0"/>
            <w:vAlign w:val="center"/>
          </w:tcPr>
          <w:p>
            <w:pPr>
              <w:spacing w:line="360" w:lineRule="auto"/>
              <w:jc w:val="center"/>
              <w:textAlignment w:val="center"/>
              <w:rPr>
                <w:rFonts w:hint="eastAsia" w:ascii="宋体" w:hAnsi="宋体" w:eastAsia="宋体" w:cs="宋体"/>
                <w:color w:val="auto"/>
                <w:lang w:val="en-US" w:eastAsia="zh-CN" w:bidi="ar"/>
              </w:rPr>
            </w:pPr>
            <w:r>
              <w:rPr>
                <w:rFonts w:hint="eastAsia" w:ascii="宋体" w:hAnsi="宋体" w:cs="宋体"/>
                <w:color w:val="auto"/>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97" w:type="pct"/>
            <w:noWrap/>
            <w:vAlign w:val="center"/>
          </w:tcPr>
          <w:p>
            <w:pPr>
              <w:numPr>
                <w:ilvl w:val="0"/>
                <w:numId w:val="2"/>
              </w:numPr>
              <w:spacing w:line="360" w:lineRule="auto"/>
              <w:jc w:val="center"/>
              <w:textAlignment w:val="center"/>
              <w:rPr>
                <w:rFonts w:hint="eastAsia" w:ascii="宋体" w:hAnsi="宋体" w:cs="宋体"/>
                <w:color w:val="auto"/>
              </w:rPr>
            </w:pPr>
          </w:p>
        </w:tc>
        <w:tc>
          <w:tcPr>
            <w:tcW w:w="812" w:type="pct"/>
            <w:noWrap w:val="0"/>
            <w:vAlign w:val="center"/>
          </w:tcPr>
          <w:p>
            <w:pPr>
              <w:spacing w:line="360" w:lineRule="auto"/>
              <w:jc w:val="both"/>
              <w:textAlignment w:val="center"/>
              <w:rPr>
                <w:rFonts w:ascii="宋体" w:hAnsi="宋体"/>
                <w:color w:val="auto"/>
              </w:rPr>
            </w:pPr>
            <w:r>
              <w:rPr>
                <w:rFonts w:hint="eastAsia" w:ascii="宋体" w:hAnsi="宋体"/>
                <w:color w:val="auto"/>
              </w:rPr>
              <w:t>处理质疑、投诉工作经验</w:t>
            </w:r>
          </w:p>
        </w:tc>
        <w:tc>
          <w:tcPr>
            <w:tcW w:w="3162" w:type="pct"/>
            <w:noWrap w:val="0"/>
            <w:vAlign w:val="center"/>
          </w:tcPr>
          <w:p>
            <w:pPr>
              <w:spacing w:line="360" w:lineRule="auto"/>
              <w:jc w:val="both"/>
              <w:textAlignment w:val="center"/>
              <w:rPr>
                <w:rFonts w:ascii="宋体" w:hAnsi="宋体"/>
                <w:color w:val="auto"/>
              </w:rPr>
            </w:pPr>
            <w:r>
              <w:rPr>
                <w:rFonts w:hint="eastAsia" w:ascii="宋体" w:hAnsi="宋体"/>
                <w:color w:val="auto"/>
              </w:rPr>
              <w:t>建立质疑投诉情况档案，设定质疑投诉预防机制，妥善处理质疑投诉经验，且提供最少三个成功处理的案例，优得</w:t>
            </w:r>
            <w:r>
              <w:rPr>
                <w:rFonts w:hint="eastAsia" w:ascii="宋体" w:hAnsi="宋体"/>
                <w:color w:val="auto"/>
                <w:lang w:val="en-US" w:eastAsia="zh-CN"/>
              </w:rPr>
              <w:t>3</w:t>
            </w:r>
            <w:r>
              <w:rPr>
                <w:rFonts w:hint="eastAsia" w:ascii="宋体" w:hAnsi="宋体"/>
                <w:color w:val="auto"/>
              </w:rPr>
              <w:t>分，良得</w:t>
            </w:r>
            <w:r>
              <w:rPr>
                <w:rFonts w:hint="eastAsia" w:ascii="宋体" w:hAnsi="宋体"/>
                <w:color w:val="auto"/>
                <w:lang w:val="en-US" w:eastAsia="zh-CN"/>
              </w:rPr>
              <w:t>2</w:t>
            </w:r>
            <w:r>
              <w:rPr>
                <w:rFonts w:hint="eastAsia" w:ascii="宋体" w:hAnsi="宋体"/>
                <w:color w:val="auto"/>
              </w:rPr>
              <w:t>分，差得</w:t>
            </w:r>
            <w:r>
              <w:rPr>
                <w:rFonts w:hint="eastAsia" w:ascii="宋体" w:hAnsi="宋体"/>
                <w:color w:val="auto"/>
                <w:lang w:val="en-US" w:eastAsia="zh-CN"/>
              </w:rPr>
              <w:t>0</w:t>
            </w:r>
            <w:r>
              <w:rPr>
                <w:rFonts w:hint="eastAsia" w:ascii="宋体" w:hAnsi="宋体"/>
                <w:color w:val="auto"/>
              </w:rPr>
              <w:t>分。</w:t>
            </w:r>
          </w:p>
        </w:tc>
        <w:tc>
          <w:tcPr>
            <w:tcW w:w="527" w:type="pct"/>
            <w:noWrap w:val="0"/>
            <w:vAlign w:val="center"/>
          </w:tcPr>
          <w:p>
            <w:pPr>
              <w:spacing w:line="360" w:lineRule="auto"/>
              <w:jc w:val="center"/>
              <w:textAlignment w:val="center"/>
              <w:rPr>
                <w:rFonts w:hint="eastAsia" w:ascii="宋体" w:hAnsi="宋体" w:eastAsia="宋体" w:cs="宋体"/>
                <w:color w:val="auto"/>
                <w:lang w:eastAsia="zh-CN" w:bidi="ar"/>
              </w:rPr>
            </w:pPr>
            <w:r>
              <w:rPr>
                <w:rFonts w:hint="eastAsia" w:ascii="宋体" w:hAnsi="宋体" w:cs="宋体"/>
                <w:color w:val="auto"/>
                <w:lang w:val="en-US" w:eastAsia="zh-CN" w:bidi="ar"/>
              </w:rPr>
              <w:t>3</w:t>
            </w:r>
          </w:p>
        </w:tc>
      </w:tr>
    </w:tbl>
    <w:p>
      <w:pPr>
        <w:numPr>
          <w:ilvl w:val="0"/>
          <w:numId w:val="0"/>
        </w:numPr>
        <w:spacing w:line="360" w:lineRule="auto"/>
        <w:ind w:firstLine="562" w:firstLineChars="200"/>
        <w:rPr>
          <w:rFonts w:hint="eastAsia" w:ascii="仿宋" w:hAnsi="仿宋" w:eastAsia="仿宋" w:cs="宋体"/>
          <w:b/>
          <w:bCs w:val="0"/>
          <w:color w:val="auto"/>
          <w:kern w:val="0"/>
          <w:sz w:val="28"/>
          <w:szCs w:val="28"/>
          <w:highlight w:val="none"/>
          <w:lang w:val="en-US" w:eastAsia="zh-CN"/>
        </w:rPr>
      </w:pPr>
    </w:p>
    <w:p>
      <w:pPr>
        <w:widowControl/>
        <w:snapToGrid w:val="0"/>
        <w:spacing w:line="360" w:lineRule="auto"/>
        <w:ind w:firstLine="562" w:firstLineChars="200"/>
        <w:jc w:val="both"/>
        <w:rPr>
          <w:rFonts w:hint="eastAsia" w:ascii="仿宋" w:hAnsi="仿宋" w:eastAsia="仿宋" w:cs="宋体"/>
          <w:color w:val="auto"/>
          <w:kern w:val="0"/>
          <w:sz w:val="28"/>
          <w:szCs w:val="28"/>
          <w:highlight w:val="none"/>
        </w:rPr>
      </w:pPr>
      <w:r>
        <w:rPr>
          <w:rFonts w:hint="eastAsia" w:ascii="仿宋" w:hAnsi="仿宋" w:eastAsia="仿宋" w:cs="宋体"/>
          <w:b/>
          <w:bCs w:val="0"/>
          <w:color w:val="auto"/>
          <w:kern w:val="0"/>
          <w:sz w:val="28"/>
          <w:szCs w:val="28"/>
          <w:highlight w:val="none"/>
          <w:lang w:eastAsia="zh-CN"/>
        </w:rPr>
        <w:t xml:space="preserve">第二环节：答辩   </w:t>
      </w:r>
      <w:r>
        <w:rPr>
          <w:rFonts w:hint="eastAsia" w:ascii="仿宋" w:hAnsi="仿宋" w:eastAsia="仿宋" w:cs="宋体"/>
          <w:color w:val="auto"/>
          <w:kern w:val="0"/>
          <w:sz w:val="28"/>
          <w:szCs w:val="28"/>
          <w:highlight w:val="none"/>
        </w:rPr>
        <w:t xml:space="preserve">            </w:t>
      </w:r>
    </w:p>
    <w:p>
      <w:pPr>
        <w:spacing w:line="360" w:lineRule="auto"/>
        <w:ind w:firstLine="560" w:firstLineChars="200"/>
        <w:jc w:val="both"/>
        <w:textAlignment w:val="center"/>
        <w:rPr>
          <w:rFonts w:hint="eastAsia" w:ascii="仿宋" w:hAnsi="仿宋" w:eastAsia="仿宋" w:cs="仿宋"/>
          <w:color w:val="auto"/>
          <w:sz w:val="28"/>
          <w:szCs w:val="28"/>
        </w:rPr>
      </w:pPr>
      <w:r>
        <w:rPr>
          <w:rFonts w:hint="eastAsia" w:ascii="仿宋" w:hAnsi="仿宋" w:eastAsia="仿宋" w:cs="仿宋"/>
          <w:color w:val="auto"/>
          <w:sz w:val="28"/>
          <w:szCs w:val="28"/>
        </w:rPr>
        <w:t>评审委员会针对典型案例或采购招标相关问题进行随机提问，综合考察应选人项目负责人对招投标政策的熟悉把握程度、分析处理问题的能力、随机应变能力等，根据应答情况进行</w:t>
      </w:r>
      <w:r>
        <w:rPr>
          <w:rFonts w:hint="eastAsia" w:ascii="仿宋" w:hAnsi="仿宋" w:eastAsia="仿宋" w:cs="仿宋"/>
          <w:color w:val="auto"/>
          <w:sz w:val="28"/>
          <w:szCs w:val="28"/>
          <w:lang w:eastAsia="zh-CN"/>
        </w:rPr>
        <w:t>投票</w:t>
      </w:r>
      <w:r>
        <w:rPr>
          <w:rFonts w:hint="eastAsia" w:ascii="仿宋" w:hAnsi="仿宋" w:eastAsia="仿宋" w:cs="仿宋"/>
          <w:color w:val="auto"/>
          <w:sz w:val="28"/>
          <w:szCs w:val="28"/>
        </w:rPr>
        <w:t>。</w:t>
      </w:r>
    </w:p>
    <w:p>
      <w:pPr>
        <w:spacing w:line="360" w:lineRule="auto"/>
        <w:jc w:val="both"/>
        <w:textAlignment w:val="center"/>
        <w:rPr>
          <w:rFonts w:hint="eastAsia" w:ascii="仿宋" w:hAnsi="仿宋" w:eastAsia="仿宋" w:cs="仿宋"/>
          <w:color w:val="auto"/>
          <w:sz w:val="28"/>
          <w:szCs w:val="28"/>
        </w:rPr>
      </w:pPr>
      <w:r>
        <w:rPr>
          <w:rFonts w:hint="eastAsia" w:ascii="仿宋" w:hAnsi="仿宋" w:eastAsia="仿宋" w:cs="仿宋"/>
          <w:color w:val="auto"/>
          <w:sz w:val="28"/>
          <w:szCs w:val="28"/>
        </w:rPr>
        <w:t>注：</w:t>
      </w:r>
      <w:r>
        <w:rPr>
          <w:rFonts w:hint="eastAsia" w:ascii="仿宋" w:hAnsi="仿宋" w:eastAsia="仿宋" w:cs="仿宋"/>
          <w:color w:val="auto"/>
          <w:sz w:val="28"/>
          <w:szCs w:val="28"/>
          <w:lang w:eastAsia="zh-CN"/>
        </w:rPr>
        <w:t>参</w:t>
      </w:r>
      <w:r>
        <w:rPr>
          <w:rFonts w:hint="eastAsia" w:ascii="仿宋" w:hAnsi="仿宋" w:eastAsia="仿宋" w:cs="仿宋"/>
          <w:color w:val="auto"/>
          <w:sz w:val="28"/>
          <w:szCs w:val="28"/>
        </w:rPr>
        <w:t>选人需派项目负责人（1 人）参与答辩，其他人不得参与。如项目负责人未到场，则不得答辩，视为应选人放弃答辩。答辩时间控制在10分钟内。</w:t>
      </w:r>
    </w:p>
    <w:p>
      <w:pPr>
        <w:widowControl/>
        <w:snapToGrid w:val="0"/>
        <w:spacing w:line="360" w:lineRule="auto"/>
        <w:ind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t>如实施过程中项目负责人与答辩人员不符，遴选人有权终止合作。</w:t>
      </w:r>
    </w:p>
    <w:p>
      <w:pPr>
        <w:rPr>
          <w:rFonts w:hint="eastAsia"/>
          <w:color w:val="auto"/>
        </w:rPr>
      </w:pPr>
    </w:p>
    <w:p>
      <w:pPr>
        <w:pStyle w:val="2"/>
        <w:rPr>
          <w:rFonts w:hint="eastAsia"/>
          <w:color w:val="auto"/>
        </w:rPr>
      </w:pPr>
    </w:p>
    <w:p>
      <w:pPr>
        <w:widowControl/>
        <w:snapToGrid w:val="0"/>
        <w:spacing w:line="360" w:lineRule="auto"/>
        <w:ind w:firstLine="2993"/>
        <w:jc w:val="center"/>
        <w:rPr>
          <w:rFonts w:hint="eastAsia"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lang w:val="en-US" w:eastAsia="zh-CN"/>
        </w:rPr>
        <w:t xml:space="preserve">          </w:t>
      </w:r>
      <w:r>
        <w:rPr>
          <w:rFonts w:hint="eastAsia" w:ascii="仿宋" w:hAnsi="仿宋" w:eastAsia="仿宋" w:cs="宋体"/>
          <w:color w:val="auto"/>
          <w:kern w:val="0"/>
          <w:sz w:val="28"/>
          <w:szCs w:val="28"/>
          <w:highlight w:val="none"/>
        </w:rPr>
        <w:t xml:space="preserve">  广东科学技术职业学院</w:t>
      </w:r>
    </w:p>
    <w:p>
      <w:pPr>
        <w:adjustRightInd w:val="0"/>
        <w:snapToGrid w:val="0"/>
        <w:spacing w:line="360" w:lineRule="auto"/>
        <w:jc w:val="center"/>
        <w:rPr>
          <w:rStyle w:val="18"/>
          <w:rFonts w:hint="eastAsia" w:ascii="仿宋" w:hAnsi="仿宋" w:eastAsia="仿宋"/>
          <w:color w:val="auto"/>
          <w:szCs w:val="28"/>
          <w:highlight w:val="none"/>
          <w:lang w:eastAsia="zh-CN"/>
        </w:rPr>
      </w:pPr>
      <w:r>
        <w:rPr>
          <w:rFonts w:hint="eastAsia" w:ascii="仿宋" w:hAnsi="仿宋" w:eastAsia="仿宋" w:cs="宋体"/>
          <w:color w:val="auto"/>
          <w:kern w:val="0"/>
          <w:sz w:val="28"/>
          <w:szCs w:val="28"/>
          <w:highlight w:val="none"/>
        </w:rPr>
        <w:t xml:space="preserve">                                     20</w:t>
      </w:r>
      <w:r>
        <w:rPr>
          <w:rFonts w:hint="eastAsia" w:ascii="仿宋" w:hAnsi="仿宋" w:eastAsia="仿宋" w:cs="宋体"/>
          <w:color w:val="auto"/>
          <w:kern w:val="0"/>
          <w:sz w:val="28"/>
          <w:szCs w:val="28"/>
          <w:highlight w:val="none"/>
          <w:lang w:val="en-US" w:eastAsia="zh-CN"/>
        </w:rPr>
        <w:t>23</w:t>
      </w:r>
      <w:r>
        <w:rPr>
          <w:rFonts w:hint="eastAsia" w:ascii="仿宋" w:hAnsi="仿宋" w:eastAsia="仿宋" w:cs="宋体"/>
          <w:color w:val="auto"/>
          <w:kern w:val="0"/>
          <w:sz w:val="28"/>
          <w:szCs w:val="28"/>
          <w:highlight w:val="none"/>
        </w:rPr>
        <w:t>年</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月</w:t>
      </w:r>
      <w:r>
        <w:rPr>
          <w:rFonts w:hint="eastAsia" w:ascii="仿宋" w:hAnsi="仿宋" w:eastAsia="仿宋" w:cs="宋体"/>
          <w:color w:val="auto"/>
          <w:kern w:val="0"/>
          <w:sz w:val="28"/>
          <w:szCs w:val="28"/>
          <w:highlight w:val="none"/>
          <w:lang w:val="en-US" w:eastAsia="zh-CN"/>
        </w:rPr>
        <w:t>9</w:t>
      </w:r>
      <w:r>
        <w:rPr>
          <w:rFonts w:hint="eastAsia" w:ascii="仿宋" w:hAnsi="仿宋" w:eastAsia="仿宋" w:cs="宋体"/>
          <w:color w:val="auto"/>
          <w:kern w:val="0"/>
          <w:sz w:val="28"/>
          <w:szCs w:val="28"/>
          <w:highlight w:val="none"/>
        </w:rPr>
        <w:t>日</w:t>
      </w:r>
    </w:p>
    <w:p>
      <w:pPr>
        <w:keepLines/>
        <w:widowControl/>
        <w:adjustRightInd w:val="0"/>
        <w:snapToGrid w:val="0"/>
        <w:spacing w:line="360" w:lineRule="auto"/>
        <w:rPr>
          <w:rStyle w:val="18"/>
          <w:rFonts w:hint="eastAsia" w:ascii="仿宋" w:hAnsi="仿宋" w:eastAsia="仿宋"/>
          <w:color w:val="auto"/>
          <w:szCs w:val="28"/>
          <w:highlight w:val="none"/>
          <w:lang w:eastAsia="zh-CN"/>
        </w:rPr>
      </w:pPr>
    </w:p>
    <w:p>
      <w:pPr>
        <w:keepLines/>
        <w:widowControl/>
        <w:adjustRightInd w:val="0"/>
        <w:snapToGrid w:val="0"/>
        <w:spacing w:line="360" w:lineRule="auto"/>
        <w:rPr>
          <w:rStyle w:val="18"/>
          <w:rFonts w:hint="eastAsia" w:ascii="仿宋" w:hAnsi="仿宋" w:eastAsia="仿宋"/>
          <w:color w:val="auto"/>
          <w:szCs w:val="28"/>
          <w:highlight w:val="none"/>
          <w:lang w:eastAsia="zh-CN"/>
        </w:rPr>
      </w:pPr>
      <w:r>
        <w:rPr>
          <w:rStyle w:val="18"/>
          <w:rFonts w:hint="eastAsia" w:ascii="仿宋" w:hAnsi="仿宋" w:eastAsia="仿宋"/>
          <w:color w:val="auto"/>
          <w:szCs w:val="28"/>
          <w:highlight w:val="none"/>
          <w:lang w:eastAsia="zh-CN"/>
        </w:rPr>
        <w:t>文件格式：</w:t>
      </w:r>
    </w:p>
    <w:p>
      <w:pPr>
        <w:keepLines/>
        <w:widowControl/>
        <w:adjustRightInd w:val="0"/>
        <w:snapToGrid w:val="0"/>
        <w:spacing w:line="360" w:lineRule="auto"/>
        <w:rPr>
          <w:rStyle w:val="18"/>
          <w:rFonts w:hint="default" w:ascii="仿宋" w:hAnsi="仿宋" w:eastAsia="仿宋"/>
          <w:color w:val="auto"/>
          <w:szCs w:val="28"/>
          <w:highlight w:val="none"/>
          <w:lang w:val="en-US" w:eastAsia="zh-CN"/>
        </w:rPr>
      </w:pPr>
      <w:r>
        <w:rPr>
          <w:rStyle w:val="18"/>
          <w:rFonts w:hint="eastAsia" w:ascii="仿宋" w:hAnsi="仿宋" w:eastAsia="仿宋"/>
          <w:color w:val="auto"/>
          <w:szCs w:val="28"/>
          <w:highlight w:val="none"/>
          <w:lang w:val="en-US" w:eastAsia="zh-CN"/>
        </w:rPr>
        <w:t>1.</w:t>
      </w:r>
    </w:p>
    <w:p>
      <w:pPr>
        <w:widowControl/>
        <w:snapToGrid w:val="0"/>
        <w:spacing w:line="375" w:lineRule="atLeast"/>
        <w:jc w:val="center"/>
        <w:rPr>
          <w:rFonts w:hint="eastAsia" w:ascii="宋体" w:hAnsi="宋体" w:eastAsia="宋体" w:cs="Tahoma"/>
          <w:color w:val="auto"/>
          <w:kern w:val="0"/>
          <w:sz w:val="28"/>
          <w:szCs w:val="28"/>
        </w:rPr>
      </w:pPr>
      <w:r>
        <w:rPr>
          <w:rFonts w:hint="eastAsia" w:ascii="公文小标宋简" w:hAnsi="宋体" w:eastAsia="公文小标宋简" w:cs="Tahoma"/>
          <w:b/>
          <w:bCs/>
          <w:color w:val="auto"/>
          <w:kern w:val="0"/>
          <w:sz w:val="28"/>
          <w:szCs w:val="28"/>
          <w:lang w:eastAsia="zh-CN"/>
        </w:rPr>
        <w:t>承诺</w:t>
      </w:r>
      <w:r>
        <w:rPr>
          <w:rFonts w:hint="eastAsia" w:ascii="公文小标宋简" w:hAnsi="宋体" w:eastAsia="公文小标宋简" w:cs="Tahoma"/>
          <w:b/>
          <w:bCs/>
          <w:color w:val="auto"/>
          <w:kern w:val="0"/>
          <w:sz w:val="28"/>
          <w:szCs w:val="28"/>
        </w:rPr>
        <w:t>书</w:t>
      </w:r>
      <w:r>
        <w:rPr>
          <w:rFonts w:hint="eastAsia" w:ascii="宋体" w:hAnsi="宋体" w:eastAsia="宋体" w:cs="Tahoma"/>
          <w:color w:val="auto"/>
          <w:kern w:val="0"/>
          <w:sz w:val="28"/>
          <w:szCs w:val="28"/>
        </w:rPr>
        <w:t> </w:t>
      </w:r>
    </w:p>
    <w:p>
      <w:pPr>
        <w:widowControl/>
        <w:snapToGrid w:val="0"/>
        <w:spacing w:line="375" w:lineRule="atLeast"/>
        <w:jc w:val="center"/>
        <w:rPr>
          <w:rFonts w:hint="eastAsia" w:ascii="宋体" w:hAnsi="宋体" w:eastAsia="宋体" w:cs="Tahoma"/>
          <w:color w:val="auto"/>
          <w:kern w:val="0"/>
          <w:sz w:val="28"/>
          <w:szCs w:val="28"/>
        </w:rPr>
      </w:pPr>
    </w:p>
    <w:p>
      <w:pPr>
        <w:numPr>
          <w:ilvl w:val="0"/>
          <w:numId w:val="0"/>
        </w:numPr>
        <w:spacing w:line="360" w:lineRule="auto"/>
        <w:ind w:firstLine="560" w:firstLineChars="200"/>
        <w:rPr>
          <w:rFonts w:hint="eastAsia" w:ascii="仿宋" w:hAnsi="仿宋" w:eastAsia="仿宋" w:cs="宋体"/>
          <w:color w:val="auto"/>
          <w:kern w:val="0"/>
          <w:sz w:val="28"/>
          <w:szCs w:val="28"/>
          <w:highlight w:val="none"/>
          <w:lang w:eastAsia="zh-CN"/>
        </w:rPr>
      </w:pPr>
      <w:r>
        <w:rPr>
          <w:rFonts w:hint="eastAsia" w:ascii="仿宋" w:hAnsi="仿宋" w:eastAsia="仿宋" w:cs="宋体"/>
          <w:color w:val="auto"/>
          <w:kern w:val="0"/>
          <w:sz w:val="28"/>
          <w:szCs w:val="28"/>
          <w:highlight w:val="none"/>
          <w:lang w:eastAsia="zh-CN"/>
        </w:rPr>
        <w:t>致：广东科学技术职业学院</w:t>
      </w:r>
    </w:p>
    <w:p>
      <w:pPr>
        <w:numPr>
          <w:ilvl w:val="0"/>
          <w:numId w:val="0"/>
        </w:numPr>
        <w:spacing w:line="360" w:lineRule="auto"/>
        <w:ind w:firstLine="560" w:firstLineChars="200"/>
        <w:rPr>
          <w:rFonts w:hint="eastAsia" w:ascii="仿宋" w:hAnsi="仿宋" w:eastAsia="仿宋" w:cs="宋体"/>
          <w:color w:val="auto"/>
          <w:kern w:val="0"/>
          <w:sz w:val="28"/>
          <w:szCs w:val="28"/>
          <w:highlight w:val="none"/>
          <w:lang w:eastAsia="zh-CN"/>
        </w:rPr>
      </w:pPr>
      <w:r>
        <w:rPr>
          <w:rFonts w:hint="eastAsia" w:ascii="仿宋" w:hAnsi="仿宋" w:eastAsia="仿宋" w:cs="宋体"/>
          <w:color w:val="auto"/>
          <w:kern w:val="0"/>
          <w:sz w:val="28"/>
          <w:szCs w:val="28"/>
          <w:highlight w:val="none"/>
          <w:lang w:eastAsia="zh-CN"/>
        </w:rPr>
        <w:t>按照珠海校区食堂承包经营权</w:t>
      </w:r>
      <w:r>
        <w:rPr>
          <w:rFonts w:hint="eastAsia" w:ascii="仿宋" w:hAnsi="仿宋" w:eastAsia="仿宋" w:cs="宋体"/>
          <w:color w:val="auto"/>
          <w:kern w:val="0"/>
          <w:sz w:val="28"/>
          <w:szCs w:val="28"/>
          <w:highlight w:val="none"/>
        </w:rPr>
        <w:t>项目的招标代理单位</w:t>
      </w:r>
      <w:r>
        <w:rPr>
          <w:rFonts w:hint="eastAsia" w:ascii="仿宋" w:hAnsi="仿宋" w:eastAsia="仿宋" w:cs="宋体"/>
          <w:color w:val="auto"/>
          <w:kern w:val="0"/>
          <w:sz w:val="28"/>
          <w:szCs w:val="28"/>
          <w:highlight w:val="none"/>
          <w:lang w:eastAsia="zh-CN"/>
        </w:rPr>
        <w:t>遴选邀请文件的要求，我公司完全符合此次遴选要求的条件，特向贵校提出参选申请，并带来相关证明资料。我们保证所提供的资料真实可靠，且为提交的资料负有相应的法律责任。</w:t>
      </w:r>
    </w:p>
    <w:p>
      <w:pPr>
        <w:numPr>
          <w:ilvl w:val="0"/>
          <w:numId w:val="0"/>
        </w:numPr>
        <w:spacing w:line="360" w:lineRule="auto"/>
        <w:ind w:firstLine="560" w:firstLineChars="200"/>
        <w:rPr>
          <w:rFonts w:hint="eastAsia" w:ascii="仿宋" w:hAnsi="仿宋" w:eastAsia="仿宋" w:cs="宋体"/>
          <w:color w:val="auto"/>
          <w:kern w:val="0"/>
          <w:sz w:val="28"/>
          <w:szCs w:val="28"/>
          <w:highlight w:val="none"/>
          <w:lang w:eastAsia="zh-CN"/>
        </w:rPr>
      </w:pPr>
      <w:r>
        <w:rPr>
          <w:rFonts w:hint="eastAsia" w:ascii="仿宋" w:hAnsi="仿宋" w:eastAsia="仿宋" w:cs="宋体"/>
          <w:color w:val="auto"/>
          <w:kern w:val="0"/>
          <w:sz w:val="28"/>
          <w:szCs w:val="28"/>
          <w:highlight w:val="none"/>
          <w:lang w:eastAsia="zh-CN"/>
        </w:rPr>
        <w:t>参选过程我们将严格按公告的规定，服从管理，听从指挥，不做违犯国家法律法规的事，理解采购单位有权拒绝任何申请，而无需由采购单位承担任何责任的条件。</w:t>
      </w:r>
    </w:p>
    <w:p>
      <w:pPr>
        <w:numPr>
          <w:ilvl w:val="0"/>
          <w:numId w:val="0"/>
        </w:numPr>
        <w:spacing w:line="360" w:lineRule="auto"/>
        <w:ind w:firstLine="560" w:firstLineChars="200"/>
        <w:rPr>
          <w:rFonts w:hint="eastAsia" w:ascii="仿宋" w:hAnsi="仿宋" w:eastAsia="仿宋" w:cs="宋体"/>
          <w:color w:val="auto"/>
          <w:kern w:val="0"/>
          <w:sz w:val="28"/>
          <w:szCs w:val="28"/>
          <w:highlight w:val="none"/>
          <w:lang w:eastAsia="zh-CN"/>
        </w:rPr>
      </w:pPr>
      <w:r>
        <w:rPr>
          <w:rFonts w:hint="eastAsia" w:ascii="仿宋" w:hAnsi="仿宋" w:eastAsia="仿宋" w:cs="宋体"/>
          <w:color w:val="auto"/>
          <w:kern w:val="0"/>
          <w:sz w:val="28"/>
          <w:szCs w:val="28"/>
          <w:highlight w:val="none"/>
          <w:lang w:eastAsia="zh-CN"/>
        </w:rPr>
        <w:t> </w:t>
      </w:r>
    </w:p>
    <w:p>
      <w:pPr>
        <w:numPr>
          <w:ilvl w:val="0"/>
          <w:numId w:val="0"/>
        </w:numPr>
        <w:spacing w:line="360" w:lineRule="auto"/>
        <w:ind w:firstLine="560" w:firstLineChars="200"/>
        <w:rPr>
          <w:rFonts w:hint="eastAsia" w:ascii="仿宋" w:hAnsi="仿宋" w:eastAsia="仿宋" w:cs="宋体"/>
          <w:color w:val="auto"/>
          <w:kern w:val="0"/>
          <w:sz w:val="28"/>
          <w:szCs w:val="28"/>
          <w:highlight w:val="none"/>
          <w:lang w:val="en-US" w:eastAsia="zh-CN"/>
        </w:rPr>
      </w:pPr>
      <w:r>
        <w:rPr>
          <w:rFonts w:hint="eastAsia" w:ascii="仿宋" w:hAnsi="仿宋" w:eastAsia="仿宋" w:cs="宋体"/>
          <w:color w:val="auto"/>
          <w:kern w:val="0"/>
          <w:sz w:val="28"/>
          <w:szCs w:val="28"/>
          <w:highlight w:val="none"/>
          <w:lang w:eastAsia="zh-CN"/>
        </w:rPr>
        <w:t xml:space="preserve">  </w:t>
      </w:r>
    </w:p>
    <w:p>
      <w:pPr>
        <w:numPr>
          <w:ilvl w:val="0"/>
          <w:numId w:val="0"/>
        </w:numPr>
        <w:spacing w:line="360" w:lineRule="auto"/>
        <w:ind w:firstLine="560" w:firstLineChars="200"/>
        <w:rPr>
          <w:rFonts w:hint="eastAsia" w:ascii="仿宋" w:hAnsi="仿宋" w:eastAsia="仿宋" w:cs="宋体"/>
          <w:color w:val="auto"/>
          <w:kern w:val="0"/>
          <w:sz w:val="28"/>
          <w:szCs w:val="28"/>
          <w:highlight w:val="none"/>
          <w:lang w:eastAsia="zh-CN"/>
        </w:rPr>
      </w:pPr>
      <w:r>
        <w:rPr>
          <w:rFonts w:hint="eastAsia" w:ascii="仿宋" w:hAnsi="仿宋" w:eastAsia="仿宋" w:cs="宋体"/>
          <w:color w:val="auto"/>
          <w:kern w:val="0"/>
          <w:sz w:val="28"/>
          <w:szCs w:val="28"/>
          <w:highlight w:val="none"/>
          <w:lang w:eastAsia="zh-CN"/>
        </w:rPr>
        <w:t> </w:t>
      </w:r>
    </w:p>
    <w:p>
      <w:pPr>
        <w:numPr>
          <w:ilvl w:val="0"/>
          <w:numId w:val="0"/>
        </w:numPr>
        <w:spacing w:line="360" w:lineRule="auto"/>
        <w:ind w:firstLine="560" w:firstLineChars="200"/>
        <w:rPr>
          <w:rFonts w:hint="eastAsia" w:ascii="仿宋" w:hAnsi="仿宋" w:eastAsia="仿宋" w:cs="宋体"/>
          <w:color w:val="auto"/>
          <w:kern w:val="0"/>
          <w:sz w:val="28"/>
          <w:szCs w:val="28"/>
          <w:highlight w:val="none"/>
          <w:lang w:eastAsia="zh-CN"/>
        </w:rPr>
      </w:pPr>
      <w:r>
        <w:rPr>
          <w:rFonts w:hint="eastAsia" w:ascii="仿宋" w:hAnsi="仿宋" w:eastAsia="仿宋" w:cs="宋体"/>
          <w:color w:val="auto"/>
          <w:kern w:val="0"/>
          <w:sz w:val="28"/>
          <w:szCs w:val="28"/>
          <w:highlight w:val="none"/>
          <w:lang w:eastAsia="zh-CN"/>
        </w:rPr>
        <w:t>报价单位名称（盖章）：</w:t>
      </w:r>
    </w:p>
    <w:p>
      <w:pPr>
        <w:numPr>
          <w:ilvl w:val="0"/>
          <w:numId w:val="0"/>
        </w:numPr>
        <w:spacing w:line="360" w:lineRule="auto"/>
        <w:ind w:firstLine="560" w:firstLineChars="200"/>
        <w:rPr>
          <w:rFonts w:hint="eastAsia" w:ascii="仿宋" w:hAnsi="仿宋" w:eastAsia="仿宋" w:cs="宋体"/>
          <w:color w:val="auto"/>
          <w:kern w:val="0"/>
          <w:sz w:val="28"/>
          <w:szCs w:val="28"/>
          <w:highlight w:val="none"/>
          <w:lang w:eastAsia="zh-CN"/>
        </w:rPr>
      </w:pPr>
      <w:r>
        <w:rPr>
          <w:rFonts w:hint="eastAsia" w:ascii="仿宋" w:hAnsi="仿宋" w:eastAsia="仿宋" w:cs="宋体"/>
          <w:color w:val="auto"/>
          <w:kern w:val="0"/>
          <w:sz w:val="28"/>
          <w:szCs w:val="28"/>
          <w:highlight w:val="none"/>
          <w:lang w:eastAsia="zh-CN"/>
        </w:rPr>
        <w:t> 法定代表人（单位负责人或委托代理人）签名：</w:t>
      </w:r>
    </w:p>
    <w:p>
      <w:pPr>
        <w:numPr>
          <w:ilvl w:val="0"/>
          <w:numId w:val="0"/>
        </w:numPr>
        <w:spacing w:line="360" w:lineRule="auto"/>
        <w:ind w:firstLine="560" w:firstLineChars="200"/>
        <w:rPr>
          <w:rFonts w:hint="eastAsia" w:ascii="仿宋" w:hAnsi="仿宋" w:eastAsia="仿宋" w:cs="宋体"/>
          <w:color w:val="auto"/>
          <w:kern w:val="0"/>
          <w:sz w:val="28"/>
          <w:szCs w:val="28"/>
          <w:highlight w:val="none"/>
          <w:lang w:eastAsia="zh-CN"/>
        </w:rPr>
      </w:pPr>
      <w:r>
        <w:rPr>
          <w:rFonts w:hint="eastAsia" w:ascii="仿宋" w:hAnsi="仿宋" w:eastAsia="仿宋" w:cs="宋体"/>
          <w:color w:val="auto"/>
          <w:kern w:val="0"/>
          <w:sz w:val="28"/>
          <w:szCs w:val="28"/>
          <w:highlight w:val="none"/>
          <w:lang w:eastAsia="zh-CN"/>
        </w:rPr>
        <w:t> 电    话：</w:t>
      </w:r>
    </w:p>
    <w:p>
      <w:pPr>
        <w:numPr>
          <w:ilvl w:val="0"/>
          <w:numId w:val="0"/>
        </w:numPr>
        <w:spacing w:line="360" w:lineRule="auto"/>
        <w:ind w:firstLine="560" w:firstLineChars="200"/>
        <w:rPr>
          <w:rFonts w:hint="eastAsia" w:ascii="仿宋" w:hAnsi="仿宋" w:eastAsia="仿宋" w:cs="宋体"/>
          <w:color w:val="auto"/>
          <w:kern w:val="0"/>
          <w:sz w:val="28"/>
          <w:szCs w:val="28"/>
          <w:highlight w:val="none"/>
          <w:lang w:eastAsia="zh-CN"/>
        </w:rPr>
      </w:pPr>
      <w:r>
        <w:rPr>
          <w:rFonts w:hint="eastAsia" w:ascii="仿宋" w:hAnsi="仿宋" w:eastAsia="仿宋" w:cs="宋体"/>
          <w:color w:val="auto"/>
          <w:kern w:val="0"/>
          <w:sz w:val="28"/>
          <w:szCs w:val="28"/>
          <w:highlight w:val="none"/>
          <w:lang w:eastAsia="zh-CN"/>
        </w:rPr>
        <w:t> 申请书填写日期：        年        月        日</w:t>
      </w:r>
    </w:p>
    <w:p>
      <w:pPr>
        <w:numPr>
          <w:ilvl w:val="0"/>
          <w:numId w:val="0"/>
        </w:numPr>
        <w:spacing w:line="360" w:lineRule="auto"/>
        <w:ind w:firstLine="560" w:firstLineChars="200"/>
        <w:rPr>
          <w:rFonts w:hint="eastAsia" w:ascii="仿宋" w:hAnsi="仿宋" w:eastAsia="仿宋" w:cs="宋体"/>
          <w:color w:val="auto"/>
          <w:kern w:val="0"/>
          <w:sz w:val="28"/>
          <w:szCs w:val="28"/>
          <w:highlight w:val="none"/>
          <w:lang w:eastAsia="zh-CN"/>
        </w:rPr>
      </w:pPr>
    </w:p>
    <w:p>
      <w:pPr>
        <w:numPr>
          <w:ilvl w:val="0"/>
          <w:numId w:val="0"/>
        </w:numPr>
        <w:spacing w:line="360" w:lineRule="auto"/>
        <w:ind w:firstLine="560" w:firstLineChars="200"/>
        <w:rPr>
          <w:rFonts w:hint="eastAsia" w:ascii="仿宋" w:hAnsi="仿宋" w:eastAsia="仿宋" w:cs="宋体"/>
          <w:color w:val="auto"/>
          <w:kern w:val="0"/>
          <w:sz w:val="28"/>
          <w:szCs w:val="28"/>
          <w:highlight w:val="none"/>
          <w:lang w:eastAsia="zh-CN"/>
        </w:rPr>
      </w:pPr>
    </w:p>
    <w:p>
      <w:pPr>
        <w:pStyle w:val="2"/>
        <w:rPr>
          <w:rFonts w:hint="eastAsia" w:ascii="仿宋" w:hAnsi="仿宋" w:eastAsia="仿宋" w:cs="宋体"/>
          <w:color w:val="auto"/>
          <w:kern w:val="0"/>
          <w:sz w:val="28"/>
          <w:szCs w:val="28"/>
          <w:highlight w:val="none"/>
          <w:lang w:eastAsia="zh-CN"/>
        </w:rPr>
      </w:pPr>
    </w:p>
    <w:p>
      <w:pPr>
        <w:rPr>
          <w:rFonts w:hint="eastAsia"/>
          <w:color w:val="auto"/>
          <w:lang w:eastAsia="zh-CN"/>
        </w:rPr>
      </w:pPr>
    </w:p>
    <w:p>
      <w:pPr>
        <w:numPr>
          <w:ilvl w:val="0"/>
          <w:numId w:val="0"/>
        </w:numPr>
        <w:spacing w:line="360" w:lineRule="auto"/>
        <w:ind w:firstLine="560" w:firstLineChars="200"/>
        <w:rPr>
          <w:rFonts w:hint="eastAsia" w:ascii="仿宋" w:hAnsi="仿宋" w:eastAsia="仿宋" w:cs="宋体"/>
          <w:color w:val="auto"/>
          <w:kern w:val="0"/>
          <w:sz w:val="28"/>
          <w:szCs w:val="28"/>
          <w:highlight w:val="none"/>
          <w:lang w:eastAsia="zh-CN"/>
        </w:rPr>
      </w:pPr>
    </w:p>
    <w:p>
      <w:pPr>
        <w:rPr>
          <w:rStyle w:val="18"/>
          <w:rFonts w:hint="eastAsia" w:ascii="仿宋" w:hAnsi="仿宋" w:eastAsia="仿宋"/>
          <w:color w:val="auto"/>
          <w:szCs w:val="28"/>
          <w:highlight w:val="none"/>
        </w:rPr>
      </w:pPr>
      <w:r>
        <w:rPr>
          <w:rStyle w:val="18"/>
          <w:rFonts w:hint="eastAsia" w:ascii="仿宋" w:hAnsi="仿宋" w:eastAsia="仿宋"/>
          <w:color w:val="auto"/>
          <w:szCs w:val="28"/>
          <w:highlight w:val="none"/>
          <w:lang w:val="en-US" w:eastAsia="zh-CN"/>
        </w:rPr>
        <w:t>2.</w:t>
      </w:r>
      <w:r>
        <w:rPr>
          <w:rStyle w:val="18"/>
          <w:rFonts w:hint="eastAsia" w:ascii="仿宋" w:hAnsi="仿宋" w:eastAsia="仿宋"/>
          <w:color w:val="auto"/>
          <w:szCs w:val="28"/>
          <w:highlight w:val="none"/>
        </w:rPr>
        <w:t xml:space="preserve"> 法定代表人证明书格式</w:t>
      </w:r>
    </w:p>
    <w:p>
      <w:pPr>
        <w:spacing w:line="360" w:lineRule="auto"/>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法定代表人证明书</w:t>
      </w:r>
    </w:p>
    <w:p>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致：广东科学技术职业学院</w:t>
      </w:r>
    </w:p>
    <w:p>
      <w:pPr>
        <w:spacing w:line="360" w:lineRule="auto"/>
        <w:rPr>
          <w:rFonts w:hint="eastAsia" w:ascii="仿宋" w:hAnsi="仿宋" w:eastAsia="仿宋"/>
          <w:color w:val="auto"/>
          <w:sz w:val="28"/>
          <w:szCs w:val="28"/>
          <w:highlight w:val="none"/>
        </w:rPr>
      </w:pPr>
    </w:p>
    <w:p>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（姓名）同志，现任</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（企业或事业单位名称）的</w:t>
      </w:r>
      <w:r>
        <w:rPr>
          <w:rFonts w:ascii="仿宋" w:hAnsi="仿宋" w:eastAsia="仿宋"/>
          <w:color w:val="auto"/>
          <w:sz w:val="28"/>
          <w:szCs w:val="28"/>
          <w:highlight w:val="none"/>
        </w:rPr>
        <w:br w:type="textWrapping"/>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职务），为本单位法定代表人，特此证明。</w:t>
      </w:r>
    </w:p>
    <w:p>
      <w:pPr>
        <w:spacing w:line="360" w:lineRule="auto"/>
        <w:rPr>
          <w:rFonts w:hint="eastAsia" w:ascii="仿宋" w:hAnsi="仿宋" w:eastAsia="仿宋"/>
          <w:color w:val="auto"/>
          <w:sz w:val="28"/>
          <w:szCs w:val="28"/>
          <w:highlight w:val="none"/>
        </w:rPr>
      </w:pPr>
    </w:p>
    <w:p>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附：</w:t>
      </w:r>
    </w:p>
    <w:p>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法定代表人性别：              年龄：</w:t>
      </w:r>
    </w:p>
    <w:p>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身份证号码：</w:t>
      </w:r>
    </w:p>
    <w:p>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营业执照号码：</w:t>
      </w:r>
    </w:p>
    <w:p>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单位盖章：</w:t>
      </w:r>
    </w:p>
    <w:p>
      <w:pPr>
        <w:spacing w:line="360" w:lineRule="auto"/>
        <w:rPr>
          <w:rFonts w:hint="eastAsia" w:ascii="仿宋" w:hAnsi="仿宋" w:eastAsia="仿宋"/>
          <w:color w:val="auto"/>
          <w:sz w:val="28"/>
          <w:szCs w:val="28"/>
          <w:highlight w:val="none"/>
        </w:rPr>
      </w:pPr>
    </w:p>
    <w:p>
      <w:pP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注：此处所述“法定代表人”须与报价人的“营业执照”上的内容一致。法定代表人作为本项目的报价代表参加报价时，须提供该附件。</w:t>
      </w:r>
    </w:p>
    <w:p>
      <w:pPr>
        <w:rPr>
          <w:rFonts w:hint="eastAsia" w:ascii="仿宋" w:hAnsi="仿宋" w:eastAsia="仿宋"/>
          <w:color w:val="auto"/>
          <w:sz w:val="28"/>
          <w:szCs w:val="28"/>
          <w:highlight w:val="none"/>
        </w:rPr>
      </w:pPr>
    </w:p>
    <w:p>
      <w:pPr>
        <w:keepLines/>
        <w:widowControl/>
        <w:adjustRightInd w:val="0"/>
        <w:snapToGrid w:val="0"/>
        <w:spacing w:line="360" w:lineRule="auto"/>
        <w:rPr>
          <w:rFonts w:hint="eastAsia" w:ascii="仿宋" w:hAnsi="仿宋" w:eastAsia="仿宋"/>
          <w:bCs/>
          <w:color w:val="auto"/>
          <w:sz w:val="28"/>
          <w:szCs w:val="28"/>
          <w:highlight w:val="none"/>
        </w:rPr>
      </w:pPr>
      <w:r>
        <w:rPr>
          <w:rFonts w:hint="eastAsia" w:ascii="仿宋" w:hAnsi="仿宋" w:eastAsia="仿宋"/>
          <w:bCs/>
          <w:color w:val="auto"/>
          <w:sz w:val="28"/>
          <w:szCs w:val="28"/>
          <w:highlight w:val="none"/>
        </w:rPr>
        <w:t>附：法定代表人身份证复印件：</w:t>
      </w:r>
    </w:p>
    <w:p>
      <w:pPr>
        <w:rPr>
          <w:rFonts w:hint="eastAsia" w:ascii="仿宋" w:hAnsi="仿宋" w:eastAsia="仿宋"/>
          <w:color w:val="auto"/>
          <w:sz w:val="28"/>
          <w:szCs w:val="28"/>
          <w:highlight w:val="none"/>
        </w:rPr>
      </w:pPr>
      <w:r>
        <w:rPr>
          <w:rFonts w:ascii="仿宋" w:hAnsi="仿宋" w:eastAsia="仿宋"/>
          <w:color w:val="auto"/>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95250</wp:posOffset>
                </wp:positionV>
                <wp:extent cx="5143500" cy="1663700"/>
                <wp:effectExtent l="5080" t="4445" r="13970" b="8255"/>
                <wp:wrapNone/>
                <wp:docPr id="2" name="矩形 2"/>
                <wp:cNvGraphicFramePr/>
                <a:graphic xmlns:a="http://schemas.openxmlformats.org/drawingml/2006/main">
                  <a:graphicData uri="http://schemas.microsoft.com/office/word/2010/wordprocessingShape">
                    <wps:wsp>
                      <wps:cNvSpPr/>
                      <wps:spPr>
                        <a:xfrm>
                          <a:off x="0" y="0"/>
                          <a:ext cx="5143500" cy="166370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0pt;margin-top:7.5pt;height:131pt;width:405pt;z-index:251661312;mso-width-relative:page;mso-height-relative:page;" fillcolor="#FFFFFF" filled="t" stroked="t" coordsize="21600,21600" o:gfxdata="UEsDBAoAAAAAAIdO4kAAAAAAAAAAAAAAAAAEAAAAZHJzL1BLAwQUAAAACACHTuJAxRnIgdUAAAAH&#10;AQAADwAAAGRycy9kb3ducmV2LnhtbE2PT0+DQBDF7yZ+h82YeLO7YLQVWXrQ1MRjSy/eBhgBZWcJ&#10;u7Top3c86Wn+vMl7v8m3ixvUiabQe7aQrAwo4to3PbcWjuXuZgMqROQGB89k4YsCbIvLixyzxp95&#10;T6dDbJWYcMjQQhfjmGkd6o4chpUfiUV795PDKOPU6mbCs5i7QafG3GuHPUtChyM9dVR/HmZnoerT&#10;I37vyxfjHna38XUpP+a3Z2uvrxLzCCrSEv+O4Rdf0KEQpsrP3AQ1WJBHomzvpIq6SYw0lYV0vTag&#10;i1z/5y9+AFBLAwQUAAAACACHTuJAfMVES/oBAAAfBAAADgAAAGRycy9lMm9Eb2MueG1srVNNrtMw&#10;EN4jcQfLe5o0jxZe1PQtKGWD4EkPDuDaTmLJf/K4TXsaJHYcguMgrsHYCX1/LLogC2fGHn8z3zfj&#10;1c3RaHKQAZSzDZ3PSkqk5U4o2zX065ftq7eUQGRWMO2sbOhJAr1Zv3yxGnwtK9c7LWQgCGKhHnxD&#10;+xh9XRTAe2kYzJyXFg9bFwyL6IauEIENiG50UZXlshhcED44LgFwdzMe0gkxXALo2lZxuXF8b6SN&#10;I2qQmkWkBL3yQNe52raVPH5uW5CR6IYi05hXTIL2Lq3FesXqLjDfKz6VwC4p4Qknw5TFpGeoDYuM&#10;7IN6BmUUDw5cG2fcmWIkkhVBFvPyiTZ3PfMyc0GpwZ9Fh/8Hyz8dbgNRoqEVJZYZbPjvbz9+/fxO&#10;qqTN4KHGkDt/GyYP0ExEj20w6Y8UyDHreTrrKY+RcNxczF9fLUqUmuPZfLm8eoMO4hT3132A+EE6&#10;Q5LR0IANyzqyw0eIY+jfkJQNnFZiq7TOTuh273QgB4bN3eZvQn8Upi0ZGnq9qBZYCMOJbXFS0DQe&#10;WYPtcr5HN+AhcJm/fwGnwjYM+rGAjJDCWG1UlCFbvWTivRUknjwqa/FB0VSMkYISLfH9JStHRqb0&#10;JZGonbYoYerM2Itk7Zw4YR/3PqiuRx3nud50gnOTBZ9mPA3mQz8j3b/r9R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FGciB1QAAAAcBAAAPAAAAAAAAAAEAIAAAACIAAABkcnMvZG93bnJldi54bWxQ&#10;SwECFAAUAAAACACHTuJAfMVES/oBAAAfBAAADgAAAAAAAAABACAAAAAkAQAAZHJzL2Uyb0RvYy54&#10;bWxQSwUGAAAAAAYABgBZAQAAkAUAAAAA&#10;">
                <v:fill on="t" focussize="0,0"/>
                <v:stroke color="#000000" joinstyle="miter"/>
                <v:imagedata o:title=""/>
                <o:lock v:ext="edit" aspectratio="f"/>
              </v:rect>
            </w:pict>
          </mc:Fallback>
        </mc:AlternateContent>
      </w:r>
    </w:p>
    <w:p>
      <w:pPr>
        <w:rPr>
          <w:rFonts w:ascii="仿宋" w:hAnsi="仿宋" w:eastAsia="仿宋"/>
          <w:color w:val="auto"/>
          <w:sz w:val="28"/>
          <w:szCs w:val="28"/>
          <w:highlight w:val="none"/>
        </w:rPr>
      </w:pPr>
    </w:p>
    <w:p>
      <w:pPr>
        <w:rPr>
          <w:rFonts w:ascii="仿宋" w:hAnsi="仿宋" w:eastAsia="仿宋"/>
          <w:color w:val="auto"/>
          <w:sz w:val="28"/>
          <w:szCs w:val="28"/>
          <w:highlight w:val="none"/>
        </w:rPr>
      </w:pPr>
    </w:p>
    <w:p>
      <w:pPr>
        <w:pStyle w:val="5"/>
        <w:ind w:left="0" w:leftChars="0" w:firstLine="0" w:firstLineChars="0"/>
        <w:rPr>
          <w:rStyle w:val="18"/>
          <w:rFonts w:ascii="仿宋" w:hAnsi="仿宋" w:eastAsia="仿宋"/>
          <w:color w:val="auto"/>
          <w:szCs w:val="28"/>
          <w:highlight w:val="none"/>
        </w:rPr>
      </w:pPr>
      <w:bookmarkStart w:id="0" w:name="_Toc191185833"/>
      <w:bookmarkStart w:id="1" w:name="_Toc416430622"/>
      <w:r>
        <w:rPr>
          <w:rStyle w:val="18"/>
          <w:rFonts w:hint="eastAsia" w:ascii="仿宋" w:hAnsi="仿宋" w:eastAsia="仿宋"/>
          <w:color w:val="auto"/>
          <w:szCs w:val="28"/>
          <w:highlight w:val="none"/>
          <w:lang w:val="en-US" w:eastAsia="zh-CN"/>
        </w:rPr>
        <w:t>3.</w:t>
      </w:r>
      <w:r>
        <w:rPr>
          <w:rStyle w:val="18"/>
          <w:rFonts w:hint="eastAsia" w:ascii="仿宋" w:hAnsi="仿宋" w:eastAsia="仿宋"/>
          <w:color w:val="auto"/>
          <w:szCs w:val="28"/>
          <w:highlight w:val="none"/>
        </w:rPr>
        <w:t>法定代表人授权委托书格式</w:t>
      </w:r>
      <w:bookmarkEnd w:id="0"/>
      <w:bookmarkEnd w:id="1"/>
    </w:p>
    <w:p>
      <w:pPr>
        <w:keepLines/>
        <w:widowControl/>
        <w:adjustRightInd w:val="0"/>
        <w:snapToGrid w:val="0"/>
        <w:spacing w:line="360" w:lineRule="auto"/>
        <w:jc w:val="center"/>
        <w:rPr>
          <w:rFonts w:hint="eastAsia" w:ascii="仿宋" w:hAnsi="仿宋" w:eastAsia="仿宋"/>
          <w:bCs/>
          <w:color w:val="auto"/>
          <w:sz w:val="28"/>
          <w:szCs w:val="28"/>
          <w:highlight w:val="none"/>
        </w:rPr>
      </w:pPr>
      <w:r>
        <w:rPr>
          <w:rFonts w:hint="eastAsia" w:ascii="仿宋" w:hAnsi="仿宋" w:eastAsia="仿宋"/>
          <w:bCs/>
          <w:color w:val="auto"/>
          <w:sz w:val="28"/>
          <w:szCs w:val="28"/>
          <w:highlight w:val="none"/>
        </w:rPr>
        <w:t>法定代表人授权委托书</w:t>
      </w:r>
    </w:p>
    <w:p>
      <w:pPr>
        <w:keepLines/>
        <w:widowControl/>
        <w:adjustRightInd w:val="0"/>
        <w:snapToGrid w:val="0"/>
        <w:spacing w:line="360" w:lineRule="auto"/>
        <w:rPr>
          <w:rFonts w:hint="eastAsia" w:ascii="仿宋" w:hAnsi="仿宋" w:eastAsia="仿宋"/>
          <w:bCs/>
          <w:color w:val="auto"/>
          <w:sz w:val="28"/>
          <w:szCs w:val="28"/>
          <w:highlight w:val="none"/>
        </w:rPr>
      </w:pPr>
    </w:p>
    <w:p>
      <w:pPr>
        <w:keepLines/>
        <w:widowControl/>
        <w:adjustRightInd w:val="0"/>
        <w:snapToGrid w:val="0"/>
        <w:spacing w:line="360" w:lineRule="auto"/>
        <w:rPr>
          <w:rFonts w:hint="eastAsia" w:ascii="仿宋" w:hAnsi="仿宋" w:eastAsia="仿宋"/>
          <w:bCs/>
          <w:color w:val="auto"/>
          <w:sz w:val="28"/>
          <w:szCs w:val="28"/>
          <w:highlight w:val="none"/>
        </w:rPr>
      </w:pPr>
      <w:r>
        <w:rPr>
          <w:rFonts w:hint="eastAsia" w:ascii="仿宋" w:hAnsi="仿宋" w:eastAsia="仿宋"/>
          <w:bCs/>
          <w:color w:val="auto"/>
          <w:sz w:val="28"/>
          <w:szCs w:val="28"/>
          <w:highlight w:val="none"/>
        </w:rPr>
        <w:t>致：广东科学技术职业学院</w:t>
      </w:r>
    </w:p>
    <w:p>
      <w:pPr>
        <w:keepLines/>
        <w:widowControl/>
        <w:adjustRightInd w:val="0"/>
        <w:snapToGrid w:val="0"/>
        <w:spacing w:line="360" w:lineRule="auto"/>
        <w:ind w:firstLine="560" w:firstLineChars="200"/>
        <w:rPr>
          <w:rFonts w:hint="eastAsia" w:ascii="仿宋" w:hAnsi="仿宋" w:eastAsia="仿宋"/>
          <w:bCs/>
          <w:color w:val="auto"/>
          <w:sz w:val="28"/>
          <w:szCs w:val="28"/>
          <w:highlight w:val="none"/>
        </w:rPr>
      </w:pPr>
      <w:r>
        <w:rPr>
          <w:rFonts w:hint="eastAsia" w:ascii="仿宋" w:hAnsi="仿宋" w:eastAsia="仿宋"/>
          <w:bCs/>
          <w:color w:val="auto"/>
          <w:sz w:val="28"/>
          <w:szCs w:val="28"/>
          <w:highlight w:val="none"/>
        </w:rPr>
        <w:t>本授权书声明：我________（姓名）系</w:t>
      </w:r>
      <w:r>
        <w:rPr>
          <w:rFonts w:hint="eastAsia" w:ascii="仿宋" w:hAnsi="仿宋" w:eastAsia="仿宋"/>
          <w:bCs/>
          <w:color w:val="auto"/>
          <w:sz w:val="28"/>
          <w:szCs w:val="28"/>
          <w:highlight w:val="none"/>
          <w:u w:val="single"/>
        </w:rPr>
        <w:t xml:space="preserve">                    </w:t>
      </w:r>
      <w:r>
        <w:rPr>
          <w:rFonts w:hint="eastAsia" w:ascii="仿宋" w:hAnsi="仿宋" w:eastAsia="仿宋"/>
          <w:bCs/>
          <w:color w:val="auto"/>
          <w:sz w:val="28"/>
          <w:szCs w:val="28"/>
          <w:highlight w:val="none"/>
        </w:rPr>
        <w:t>（报价人名称）的法定代表人，现授权</w:t>
      </w:r>
      <w:r>
        <w:rPr>
          <w:rFonts w:hint="eastAsia" w:ascii="仿宋" w:hAnsi="仿宋" w:eastAsia="仿宋"/>
          <w:bCs/>
          <w:color w:val="auto"/>
          <w:sz w:val="28"/>
          <w:szCs w:val="28"/>
          <w:highlight w:val="none"/>
          <w:u w:val="single"/>
        </w:rPr>
        <w:t xml:space="preserve">                 </w:t>
      </w:r>
      <w:r>
        <w:rPr>
          <w:rFonts w:hint="eastAsia" w:ascii="仿宋" w:hAnsi="仿宋" w:eastAsia="仿宋"/>
          <w:bCs/>
          <w:color w:val="auto"/>
          <w:sz w:val="28"/>
          <w:szCs w:val="28"/>
          <w:highlight w:val="none"/>
        </w:rPr>
        <w:t>（单位名称）的</w:t>
      </w:r>
      <w:r>
        <w:rPr>
          <w:rFonts w:hint="eastAsia" w:ascii="仿宋" w:hAnsi="仿宋" w:eastAsia="仿宋"/>
          <w:bCs/>
          <w:color w:val="auto"/>
          <w:sz w:val="28"/>
          <w:szCs w:val="28"/>
          <w:highlight w:val="none"/>
          <w:u w:val="single"/>
        </w:rPr>
        <w:t xml:space="preserve">              </w:t>
      </w:r>
      <w:r>
        <w:rPr>
          <w:rFonts w:hint="eastAsia" w:ascii="仿宋" w:hAnsi="仿宋" w:eastAsia="仿宋"/>
          <w:bCs/>
          <w:color w:val="auto"/>
          <w:sz w:val="28"/>
          <w:szCs w:val="28"/>
          <w:highlight w:val="none"/>
        </w:rPr>
        <w:t>（授权人的姓名、职务）为本公司的合法代理人，以本公司的名义参加</w:t>
      </w:r>
      <w:r>
        <w:rPr>
          <w:rFonts w:hint="eastAsia" w:ascii="仿宋" w:hAnsi="仿宋" w:eastAsia="仿宋"/>
          <w:bCs/>
          <w:color w:val="auto"/>
          <w:sz w:val="28"/>
          <w:szCs w:val="28"/>
          <w:highlight w:val="none"/>
          <w:u w:val="single"/>
        </w:rPr>
        <w:t xml:space="preserve">                    </w:t>
      </w:r>
      <w:r>
        <w:rPr>
          <w:rFonts w:hint="eastAsia" w:ascii="仿宋" w:hAnsi="仿宋" w:eastAsia="仿宋"/>
          <w:bCs/>
          <w:color w:val="auto"/>
          <w:sz w:val="28"/>
          <w:szCs w:val="28"/>
          <w:highlight w:val="none"/>
        </w:rPr>
        <w:t>（项目名称、项目编号）的</w:t>
      </w:r>
      <w:r>
        <w:rPr>
          <w:rFonts w:hint="eastAsia" w:ascii="仿宋" w:hAnsi="仿宋" w:eastAsia="仿宋"/>
          <w:bCs/>
          <w:color w:val="auto"/>
          <w:sz w:val="28"/>
          <w:szCs w:val="28"/>
          <w:highlight w:val="none"/>
          <w:lang w:eastAsia="zh-CN"/>
        </w:rPr>
        <w:t>遴选</w:t>
      </w:r>
      <w:r>
        <w:rPr>
          <w:rFonts w:hint="eastAsia" w:ascii="仿宋" w:hAnsi="仿宋" w:eastAsia="仿宋"/>
          <w:bCs/>
          <w:color w:val="auto"/>
          <w:sz w:val="28"/>
          <w:szCs w:val="28"/>
          <w:highlight w:val="none"/>
        </w:rPr>
        <w:t>活动。代理人在</w:t>
      </w:r>
      <w:r>
        <w:rPr>
          <w:rFonts w:hint="eastAsia" w:ascii="仿宋" w:hAnsi="仿宋" w:eastAsia="仿宋"/>
          <w:bCs/>
          <w:color w:val="auto"/>
          <w:sz w:val="28"/>
          <w:szCs w:val="28"/>
          <w:highlight w:val="none"/>
          <w:lang w:eastAsia="zh-CN"/>
        </w:rPr>
        <w:t>遴选</w:t>
      </w:r>
      <w:r>
        <w:rPr>
          <w:rFonts w:hint="eastAsia" w:ascii="仿宋" w:hAnsi="仿宋" w:eastAsia="仿宋"/>
          <w:bCs/>
          <w:color w:val="auto"/>
          <w:sz w:val="28"/>
          <w:szCs w:val="28"/>
          <w:highlight w:val="none"/>
        </w:rPr>
        <w:t>过程中所签署的一切文件和处理与之有关的一切事务，我均予以承认。</w:t>
      </w:r>
    </w:p>
    <w:p>
      <w:pPr>
        <w:keepLines/>
        <w:widowControl/>
        <w:adjustRightInd w:val="0"/>
        <w:snapToGrid w:val="0"/>
        <w:spacing w:line="360" w:lineRule="auto"/>
        <w:ind w:firstLine="560" w:firstLineChars="200"/>
        <w:rPr>
          <w:rFonts w:hint="eastAsia" w:ascii="仿宋" w:hAnsi="仿宋" w:eastAsia="仿宋"/>
          <w:bCs/>
          <w:color w:val="auto"/>
          <w:sz w:val="28"/>
          <w:szCs w:val="28"/>
          <w:highlight w:val="none"/>
        </w:rPr>
      </w:pPr>
      <w:r>
        <w:rPr>
          <w:rFonts w:hint="eastAsia" w:ascii="仿宋" w:hAnsi="仿宋" w:eastAsia="仿宋"/>
          <w:bCs/>
          <w:color w:val="auto"/>
          <w:sz w:val="28"/>
          <w:szCs w:val="28"/>
          <w:highlight w:val="none"/>
        </w:rPr>
        <w:t>代理人无转委托权。特此委托。</w:t>
      </w:r>
    </w:p>
    <w:p>
      <w:pPr>
        <w:keepLines/>
        <w:widowControl/>
        <w:adjustRightInd w:val="0"/>
        <w:snapToGrid w:val="0"/>
        <w:spacing w:line="360" w:lineRule="auto"/>
        <w:rPr>
          <w:rFonts w:hint="eastAsia" w:ascii="仿宋" w:hAnsi="仿宋" w:eastAsia="仿宋"/>
          <w:bCs/>
          <w:color w:val="auto"/>
          <w:sz w:val="28"/>
          <w:szCs w:val="28"/>
          <w:highlight w:val="none"/>
        </w:rPr>
      </w:pPr>
    </w:p>
    <w:p>
      <w:pPr>
        <w:keepLines/>
        <w:widowControl/>
        <w:adjustRightInd w:val="0"/>
        <w:snapToGrid w:val="0"/>
        <w:spacing w:line="360" w:lineRule="auto"/>
        <w:rPr>
          <w:rFonts w:hint="eastAsia" w:ascii="仿宋" w:hAnsi="仿宋" w:eastAsia="仿宋"/>
          <w:bCs/>
          <w:color w:val="auto"/>
          <w:sz w:val="28"/>
          <w:szCs w:val="28"/>
          <w:highlight w:val="none"/>
        </w:rPr>
      </w:pPr>
      <w:r>
        <w:rPr>
          <w:rFonts w:hint="eastAsia" w:ascii="仿宋" w:hAnsi="仿宋" w:eastAsia="仿宋"/>
          <w:bCs/>
          <w:color w:val="auto"/>
          <w:sz w:val="28"/>
          <w:szCs w:val="28"/>
          <w:highlight w:val="none"/>
        </w:rPr>
        <w:t>法定代表人（签字）：_____________________________</w:t>
      </w:r>
    </w:p>
    <w:p>
      <w:pPr>
        <w:keepLines/>
        <w:widowControl/>
        <w:adjustRightInd w:val="0"/>
        <w:snapToGrid w:val="0"/>
        <w:spacing w:line="360" w:lineRule="auto"/>
        <w:rPr>
          <w:rFonts w:hint="eastAsia" w:ascii="仿宋" w:hAnsi="仿宋" w:eastAsia="仿宋"/>
          <w:bCs/>
          <w:color w:val="auto"/>
          <w:sz w:val="28"/>
          <w:szCs w:val="28"/>
          <w:highlight w:val="none"/>
        </w:rPr>
      </w:pPr>
    </w:p>
    <w:p>
      <w:pPr>
        <w:keepLines/>
        <w:widowControl/>
        <w:adjustRightInd w:val="0"/>
        <w:snapToGrid w:val="0"/>
        <w:spacing w:line="360" w:lineRule="auto"/>
        <w:rPr>
          <w:rFonts w:hint="eastAsia" w:ascii="仿宋" w:hAnsi="仿宋" w:eastAsia="仿宋"/>
          <w:bCs/>
          <w:color w:val="auto"/>
          <w:sz w:val="28"/>
          <w:szCs w:val="28"/>
          <w:highlight w:val="none"/>
        </w:rPr>
      </w:pPr>
      <w:r>
        <w:rPr>
          <w:rFonts w:hint="eastAsia" w:ascii="仿宋" w:hAnsi="仿宋" w:eastAsia="仿宋"/>
          <w:bCs/>
          <w:color w:val="auto"/>
          <w:sz w:val="28"/>
          <w:szCs w:val="28"/>
          <w:highlight w:val="none"/>
        </w:rPr>
        <w:t>被授权人（签字）：_______________________________</w:t>
      </w:r>
    </w:p>
    <w:p>
      <w:pPr>
        <w:keepLines/>
        <w:widowControl/>
        <w:adjustRightInd w:val="0"/>
        <w:snapToGrid w:val="0"/>
        <w:spacing w:line="360" w:lineRule="auto"/>
        <w:rPr>
          <w:rFonts w:hint="eastAsia" w:ascii="仿宋" w:hAnsi="仿宋" w:eastAsia="仿宋"/>
          <w:bCs/>
          <w:color w:val="auto"/>
          <w:sz w:val="28"/>
          <w:szCs w:val="28"/>
          <w:highlight w:val="none"/>
        </w:rPr>
      </w:pPr>
    </w:p>
    <w:p>
      <w:pPr>
        <w:keepLines/>
        <w:widowControl/>
        <w:adjustRightInd w:val="0"/>
        <w:snapToGrid w:val="0"/>
        <w:spacing w:line="360" w:lineRule="auto"/>
        <w:rPr>
          <w:rFonts w:hint="eastAsia" w:ascii="仿宋" w:hAnsi="仿宋" w:eastAsia="仿宋"/>
          <w:bCs/>
          <w:color w:val="auto"/>
          <w:sz w:val="28"/>
          <w:szCs w:val="28"/>
          <w:highlight w:val="none"/>
        </w:rPr>
      </w:pPr>
      <w:r>
        <w:rPr>
          <w:rFonts w:hint="eastAsia" w:ascii="仿宋" w:hAnsi="仿宋" w:eastAsia="仿宋"/>
          <w:bCs/>
          <w:color w:val="auto"/>
          <w:sz w:val="28"/>
          <w:szCs w:val="28"/>
          <w:highlight w:val="none"/>
        </w:rPr>
        <w:t>报价人名称：</w:t>
      </w:r>
      <w:r>
        <w:rPr>
          <w:rFonts w:hint="eastAsia" w:ascii="仿宋" w:hAnsi="仿宋" w:eastAsia="仿宋"/>
          <w:bCs/>
          <w:color w:val="auto"/>
          <w:sz w:val="28"/>
          <w:szCs w:val="28"/>
          <w:highlight w:val="none"/>
          <w:u w:val="single"/>
        </w:rPr>
        <w:t xml:space="preserve">                           （加盖公章）</w:t>
      </w:r>
    </w:p>
    <w:p>
      <w:pPr>
        <w:keepLines/>
        <w:widowControl/>
        <w:adjustRightInd w:val="0"/>
        <w:snapToGrid w:val="0"/>
        <w:spacing w:line="360" w:lineRule="auto"/>
        <w:rPr>
          <w:rFonts w:hint="eastAsia" w:ascii="仿宋" w:hAnsi="仿宋" w:eastAsia="仿宋"/>
          <w:bCs/>
          <w:color w:val="auto"/>
          <w:sz w:val="28"/>
          <w:szCs w:val="28"/>
          <w:highlight w:val="none"/>
        </w:rPr>
      </w:pPr>
      <w:r>
        <w:rPr>
          <w:rFonts w:hint="eastAsia" w:ascii="仿宋" w:hAnsi="仿宋" w:eastAsia="仿宋"/>
          <w:bCs/>
          <w:color w:val="auto"/>
          <w:sz w:val="28"/>
          <w:szCs w:val="28"/>
          <w:highlight w:val="none"/>
        </w:rPr>
        <w:t>注：报价人法定代表人参加报价的无须提供该委托书。</w:t>
      </w:r>
    </w:p>
    <w:p>
      <w:pPr>
        <w:keepLines/>
        <w:widowControl/>
        <w:adjustRightInd w:val="0"/>
        <w:snapToGrid w:val="0"/>
        <w:spacing w:line="360" w:lineRule="auto"/>
        <w:rPr>
          <w:rFonts w:hint="eastAsia" w:ascii="仿宋" w:hAnsi="仿宋" w:eastAsia="仿宋"/>
          <w:bCs/>
          <w:color w:val="auto"/>
          <w:sz w:val="28"/>
          <w:szCs w:val="28"/>
          <w:highlight w:val="none"/>
        </w:rPr>
      </w:pPr>
    </w:p>
    <w:p>
      <w:pPr>
        <w:keepLines/>
        <w:widowControl/>
        <w:adjustRightInd w:val="0"/>
        <w:snapToGrid w:val="0"/>
        <w:spacing w:line="360" w:lineRule="auto"/>
        <w:rPr>
          <w:rFonts w:hint="eastAsia" w:ascii="仿宋" w:hAnsi="仿宋" w:eastAsia="仿宋"/>
          <w:bCs/>
          <w:color w:val="auto"/>
          <w:sz w:val="28"/>
          <w:szCs w:val="28"/>
          <w:highlight w:val="none"/>
        </w:rPr>
      </w:pPr>
      <w:r>
        <w:rPr>
          <w:rFonts w:ascii="仿宋" w:hAnsi="仿宋" w:eastAsia="仿宋"/>
          <w:color w:val="auto"/>
          <w:sz w:val="28"/>
          <w:szCs w:val="28"/>
          <w:highlight w:val="none"/>
        </w:rPr>
        <mc:AlternateContent>
          <mc:Choice Requires="wps">
            <w:drawing>
              <wp:anchor distT="0" distB="0" distL="114300" distR="114300" simplePos="0" relativeHeight="251660288" behindDoc="0" locked="0" layoutInCell="1" allowOverlap="1">
                <wp:simplePos x="0" y="0"/>
                <wp:positionH relativeFrom="column">
                  <wp:posOffset>393700</wp:posOffset>
                </wp:positionH>
                <wp:positionV relativeFrom="paragraph">
                  <wp:posOffset>299720</wp:posOffset>
                </wp:positionV>
                <wp:extent cx="4473575" cy="1517015"/>
                <wp:effectExtent l="4445" t="4445" r="17780" b="21590"/>
                <wp:wrapNone/>
                <wp:docPr id="1" name="矩形 3"/>
                <wp:cNvGraphicFramePr/>
                <a:graphic xmlns:a="http://schemas.openxmlformats.org/drawingml/2006/main">
                  <a:graphicData uri="http://schemas.microsoft.com/office/word/2010/wordprocessingShape">
                    <wps:wsp>
                      <wps:cNvSpPr/>
                      <wps:spPr>
                        <a:xfrm>
                          <a:off x="0" y="0"/>
                          <a:ext cx="4473575" cy="1517015"/>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矩形 3" o:spid="_x0000_s1026" o:spt="1" style="position:absolute;left:0pt;margin-left:31pt;margin-top:23.6pt;height:119.45pt;width:352.25pt;z-index:251660288;mso-width-relative:page;mso-height-relative:page;" fillcolor="#FFFFFF" filled="t" stroked="t" coordsize="21600,21600" o:gfxdata="UEsDBAoAAAAAAIdO4kAAAAAAAAAAAAAAAAAEAAAAZHJzL1BLAwQUAAAACACHTuJAjtqAstcAAAAJ&#10;AQAADwAAAGRycy9kb3ducmV2LnhtbE2PMU/DMBSEdyT+g/WQ2KgdA24JcTqAisTYpgubEz+SQPwc&#10;xU4b+PWYCcbTne6+K7aLG9gJp9B70pCtBDCkxtueWg3HanezARaiIWsGT6jhCwNsy8uLwuTWn2mP&#10;p0NsWSqhkBsNXYxjznloOnQmrPyIlLx3PzkTk5xabidzTuVu4FIIxZ3pKS10ZsSnDpvPw+w01L08&#10;mu999SLcw+42vi7Vx/z2rPX1VSYegUVc4l8YfvETOpSJqfYz2cAGDUqmK1HD3VoCS/5aqXtgtQa5&#10;URnwsuD/H5Q/UEsDBBQAAAAIAIdO4kC8JKMf+wEAAB8EAAAOAAAAZHJzL2Uyb0RvYy54bWytU82O&#10;0zAQviPxDpbvNEl3SyFqugdKuSBYaZcHcG0nseQ/edymfRokbjwEj4N4DcZO6P7AoQdycGbs8Tfz&#10;fTNe3RyNJgcZQDnb0GpWUiItd0LZrqFf7rev3lACkVnBtLOyoScJ9Gb98sVq8LWcu95pIQNBEAv1&#10;4Bvax+jrogDeS8Ng5ry0eNi6YFhEN3SFCGxAdKOLeVm+LgYXhA+OSwDc3YyHdEIMlwC6tlVcbhzf&#10;G2njiBqkZhEpQa880HWutm0lj5/bFmQkuqHINOYVk6C9S2uxXrG6C8z3ik8lsEtKeMbJMGUx6Rlq&#10;wyIj+6D+gjKKBweujTPuTDESyYogi6p8ps1dz7zMXFBq8GfR4f/B8k+H20CUwEmgxDKDDf/19fvP&#10;H9/IVdJm8FBjyJ2/DZMHaCaixzaY9EcK5Jj1PJ31lMdIOG5eXy+vFssFJRzPqkW1LKtFQi0ervsA&#10;8YN0hiSjoQEblnVkh48Qx9A/ISkbOK3EVmmdndDt3ulADgybu83fhP4kTFsyNPTtYp4KYTixLU4K&#10;msYja7BdzvfkBjwGLvP3L+BU2IZBPxaQEVIYq42KMmSrl0y8t4LEk0dlLT4omooxUlCiJb6/ZOXI&#10;yJS+JBK10xYlTJ0Ze5GsnRMn7OPeB9X1qGOV600nODdZ8GnG02A+9jPSw7te/w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O2oCy1wAAAAkBAAAPAAAAAAAAAAEAIAAAACIAAABkcnMvZG93bnJldi54&#10;bWxQSwECFAAUAAAACACHTuJAvCSjH/sBAAAfBAAADgAAAAAAAAABACAAAAAmAQAAZHJzL2Uyb0Rv&#10;Yy54bWxQSwUGAAAAAAYABgBZAQAAkwUAAAAA&#10;">
                <v:fill on="t" focussize="0,0"/>
                <v:stroke color="#000000" joinstyle="miter"/>
                <v:imagedata o:title=""/>
                <o:lock v:ext="edit" aspectratio="f"/>
              </v:rect>
            </w:pict>
          </mc:Fallback>
        </mc:AlternateContent>
      </w:r>
      <w:r>
        <w:rPr>
          <w:rFonts w:hint="eastAsia" w:ascii="仿宋" w:hAnsi="仿宋" w:eastAsia="仿宋"/>
          <w:bCs/>
          <w:color w:val="auto"/>
          <w:sz w:val="28"/>
          <w:szCs w:val="28"/>
          <w:highlight w:val="none"/>
        </w:rPr>
        <w:t>附：被授权人的身份证复印件：</w:t>
      </w:r>
    </w:p>
    <w:p>
      <w:pPr>
        <w:rPr>
          <w:rFonts w:hint="eastAsia" w:ascii="仿宋" w:hAnsi="仿宋" w:eastAsia="仿宋"/>
          <w:color w:val="auto"/>
          <w:sz w:val="28"/>
          <w:szCs w:val="28"/>
          <w:highlight w:val="none"/>
        </w:rPr>
      </w:pPr>
    </w:p>
    <w:p>
      <w:pPr>
        <w:rPr>
          <w:rFonts w:ascii="仿宋" w:hAnsi="仿宋" w:eastAsia="仿宋"/>
          <w:color w:val="auto"/>
          <w:sz w:val="28"/>
          <w:szCs w:val="28"/>
          <w:highlight w:val="none"/>
        </w:rPr>
      </w:pPr>
    </w:p>
    <w:p>
      <w:pPr>
        <w:rPr>
          <w:rFonts w:ascii="仿宋" w:hAnsi="仿宋" w:eastAsia="仿宋"/>
          <w:color w:val="auto"/>
          <w:sz w:val="28"/>
          <w:szCs w:val="28"/>
          <w:highlight w:val="none"/>
        </w:rPr>
      </w:pPr>
    </w:p>
    <w:p>
      <w:pPr>
        <w:rPr>
          <w:rFonts w:ascii="仿宋" w:hAnsi="仿宋" w:eastAsia="仿宋"/>
          <w:color w:val="auto"/>
          <w:sz w:val="28"/>
          <w:szCs w:val="28"/>
          <w:highlight w:val="none"/>
        </w:rPr>
      </w:pPr>
    </w:p>
    <w:p>
      <w:pPr>
        <w:pStyle w:val="5"/>
        <w:numPr>
          <w:ilvl w:val="0"/>
          <w:numId w:val="0"/>
        </w:numPr>
        <w:ind w:leftChars="0"/>
        <w:rPr>
          <w:rFonts w:hint="eastAsia"/>
          <w:color w:val="auto"/>
          <w:lang w:val="en-US" w:eastAsia="zh-CN"/>
        </w:rPr>
      </w:pPr>
      <w:r>
        <w:rPr>
          <w:rStyle w:val="18"/>
          <w:rFonts w:hint="eastAsia" w:ascii="仿宋" w:hAnsi="仿宋" w:eastAsia="仿宋"/>
          <w:color w:val="auto"/>
          <w:szCs w:val="28"/>
          <w:highlight w:val="none"/>
          <w:lang w:val="en-US" w:eastAsia="zh-CN"/>
        </w:rPr>
        <w:t>4.资格性审查要求的资质证明文件</w:t>
      </w:r>
    </w:p>
    <w:p>
      <w:pPr>
        <w:pStyle w:val="5"/>
        <w:numPr>
          <w:ilvl w:val="0"/>
          <w:numId w:val="0"/>
        </w:numPr>
        <w:ind w:leftChars="0"/>
        <w:rPr>
          <w:rStyle w:val="18"/>
          <w:rFonts w:hint="eastAsia" w:ascii="仿宋" w:hAnsi="仿宋" w:eastAsia="仿宋"/>
          <w:color w:val="auto"/>
          <w:szCs w:val="28"/>
          <w:highlight w:val="none"/>
          <w:lang w:val="en-US" w:eastAsia="zh-CN"/>
        </w:rPr>
      </w:pPr>
      <w:r>
        <w:rPr>
          <w:rStyle w:val="18"/>
          <w:rFonts w:hint="eastAsia" w:ascii="仿宋" w:hAnsi="仿宋" w:eastAsia="仿宋"/>
          <w:color w:val="auto"/>
          <w:szCs w:val="28"/>
          <w:highlight w:val="none"/>
          <w:lang w:val="en-US" w:eastAsia="zh-CN"/>
        </w:rPr>
        <w:t>5.</w:t>
      </w:r>
      <w:r>
        <w:rPr>
          <w:rStyle w:val="18"/>
          <w:rFonts w:hint="eastAsia" w:ascii="仿宋" w:hAnsi="仿宋" w:eastAsia="仿宋"/>
          <w:color w:val="auto"/>
          <w:szCs w:val="28"/>
          <w:highlight w:val="none"/>
          <w:lang w:eastAsia="zh-CN"/>
        </w:rPr>
        <w:t>评审资料</w:t>
      </w:r>
    </w:p>
    <w:p>
      <w:pPr>
        <w:rPr>
          <w:rStyle w:val="18"/>
          <w:rFonts w:hint="eastAsia" w:ascii="仿宋" w:hAnsi="仿宋" w:eastAsia="仿宋"/>
          <w:color w:val="auto"/>
          <w:szCs w:val="28"/>
          <w:highlight w:val="none"/>
        </w:rPr>
      </w:pPr>
    </w:p>
    <w:p>
      <w:pPr>
        <w:pStyle w:val="2"/>
        <w:rPr>
          <w:rStyle w:val="18"/>
          <w:rFonts w:hint="eastAsia" w:ascii="仿宋" w:hAnsi="仿宋" w:eastAsia="仿宋"/>
          <w:color w:val="auto"/>
          <w:szCs w:val="28"/>
          <w:highlight w:val="none"/>
        </w:rPr>
      </w:pPr>
    </w:p>
    <w:p>
      <w:pPr>
        <w:rPr>
          <w:rStyle w:val="18"/>
          <w:rFonts w:hint="eastAsia" w:ascii="仿宋" w:hAnsi="仿宋" w:eastAsia="仿宋"/>
          <w:color w:val="auto"/>
          <w:szCs w:val="28"/>
          <w:highlight w:val="none"/>
        </w:rPr>
      </w:pPr>
    </w:p>
    <w:p>
      <w:pPr>
        <w:pStyle w:val="2"/>
        <w:rPr>
          <w:rStyle w:val="18"/>
          <w:rFonts w:hint="eastAsia" w:ascii="仿宋" w:hAnsi="仿宋" w:eastAsia="仿宋"/>
          <w:color w:val="auto"/>
          <w:szCs w:val="28"/>
          <w:highlight w:val="none"/>
        </w:rPr>
      </w:pPr>
    </w:p>
    <w:p>
      <w:pPr>
        <w:rPr>
          <w:rStyle w:val="18"/>
          <w:rFonts w:hint="eastAsia" w:ascii="仿宋" w:hAnsi="仿宋" w:eastAsia="仿宋"/>
          <w:color w:val="auto"/>
          <w:szCs w:val="28"/>
          <w:highlight w:val="none"/>
        </w:rPr>
      </w:pPr>
    </w:p>
    <w:p>
      <w:pPr>
        <w:pStyle w:val="2"/>
        <w:rPr>
          <w:rStyle w:val="18"/>
          <w:rFonts w:hint="eastAsia" w:ascii="仿宋" w:hAnsi="仿宋" w:eastAsia="仿宋"/>
          <w:color w:val="auto"/>
          <w:szCs w:val="28"/>
          <w:highlight w:val="none"/>
        </w:rPr>
      </w:pPr>
    </w:p>
    <w:p>
      <w:pPr>
        <w:rPr>
          <w:rStyle w:val="18"/>
          <w:rFonts w:hint="eastAsia" w:ascii="仿宋" w:hAnsi="仿宋" w:eastAsia="仿宋"/>
          <w:color w:val="auto"/>
          <w:szCs w:val="28"/>
          <w:highlight w:val="none"/>
        </w:rPr>
      </w:pPr>
    </w:p>
    <w:p>
      <w:pPr>
        <w:pStyle w:val="2"/>
        <w:rPr>
          <w:rStyle w:val="18"/>
          <w:rFonts w:hint="eastAsia" w:ascii="仿宋" w:hAnsi="仿宋" w:eastAsia="仿宋"/>
          <w:color w:val="auto"/>
          <w:szCs w:val="28"/>
          <w:highlight w:val="none"/>
        </w:rPr>
      </w:pPr>
    </w:p>
    <w:p>
      <w:pPr>
        <w:rPr>
          <w:rStyle w:val="18"/>
          <w:rFonts w:hint="eastAsia" w:ascii="仿宋" w:hAnsi="仿宋" w:eastAsia="仿宋"/>
          <w:color w:val="auto"/>
          <w:szCs w:val="28"/>
          <w:highlight w:val="none"/>
        </w:rPr>
      </w:pPr>
    </w:p>
    <w:p>
      <w:pPr>
        <w:pStyle w:val="2"/>
        <w:rPr>
          <w:rStyle w:val="18"/>
          <w:rFonts w:hint="eastAsia" w:ascii="仿宋" w:hAnsi="仿宋" w:eastAsia="仿宋"/>
          <w:color w:val="auto"/>
          <w:szCs w:val="28"/>
          <w:highlight w:val="none"/>
        </w:rPr>
      </w:pPr>
    </w:p>
    <w:p>
      <w:pPr>
        <w:rPr>
          <w:rStyle w:val="18"/>
          <w:rFonts w:hint="eastAsia" w:ascii="仿宋" w:hAnsi="仿宋" w:eastAsia="仿宋"/>
          <w:color w:val="auto"/>
          <w:szCs w:val="28"/>
          <w:highlight w:val="none"/>
        </w:rPr>
      </w:pPr>
    </w:p>
    <w:p>
      <w:pPr>
        <w:pStyle w:val="2"/>
        <w:rPr>
          <w:rStyle w:val="18"/>
          <w:rFonts w:hint="eastAsia" w:ascii="仿宋" w:hAnsi="仿宋" w:eastAsia="仿宋"/>
          <w:color w:val="auto"/>
          <w:szCs w:val="28"/>
          <w:highlight w:val="none"/>
        </w:rPr>
      </w:pPr>
    </w:p>
    <w:p>
      <w:pPr>
        <w:rPr>
          <w:rStyle w:val="18"/>
          <w:rFonts w:hint="eastAsia" w:ascii="仿宋" w:hAnsi="仿宋" w:eastAsia="仿宋"/>
          <w:color w:val="auto"/>
          <w:szCs w:val="28"/>
          <w:highlight w:val="none"/>
        </w:rPr>
      </w:pPr>
    </w:p>
    <w:p>
      <w:pPr>
        <w:pStyle w:val="2"/>
        <w:rPr>
          <w:rStyle w:val="18"/>
          <w:rFonts w:hint="eastAsia" w:ascii="仿宋" w:hAnsi="仿宋" w:eastAsia="仿宋"/>
          <w:color w:val="auto"/>
          <w:szCs w:val="28"/>
          <w:highlight w:val="none"/>
        </w:rPr>
      </w:pPr>
    </w:p>
    <w:p>
      <w:pPr>
        <w:rPr>
          <w:rStyle w:val="18"/>
          <w:rFonts w:hint="eastAsia" w:ascii="仿宋" w:hAnsi="仿宋" w:eastAsia="仿宋"/>
          <w:color w:val="auto"/>
          <w:szCs w:val="28"/>
          <w:highlight w:val="none"/>
        </w:rPr>
      </w:pPr>
    </w:p>
    <w:p>
      <w:pPr>
        <w:pStyle w:val="2"/>
        <w:rPr>
          <w:rFonts w:hint="eastAsia"/>
          <w:color w:val="auto"/>
        </w:rPr>
      </w:pPr>
    </w:p>
    <w:p>
      <w:pPr>
        <w:pStyle w:val="2"/>
        <w:rPr>
          <w:rFonts w:hint="eastAsia"/>
          <w:color w:val="auto"/>
        </w:rPr>
      </w:pPr>
    </w:p>
    <w:p>
      <w:pPr>
        <w:pStyle w:val="5"/>
        <w:numPr>
          <w:ilvl w:val="0"/>
          <w:numId w:val="0"/>
        </w:numPr>
        <w:ind w:leftChars="0"/>
        <w:rPr>
          <w:rStyle w:val="18"/>
          <w:rFonts w:hint="eastAsia" w:ascii="仿宋" w:hAnsi="仿宋" w:eastAsia="仿宋"/>
          <w:color w:val="auto"/>
          <w:szCs w:val="28"/>
          <w:highlight w:val="none"/>
          <w:lang w:val="en-US" w:eastAsia="zh-CN"/>
        </w:rPr>
      </w:pPr>
      <w:r>
        <w:rPr>
          <w:rStyle w:val="18"/>
          <w:rFonts w:hint="eastAsia" w:ascii="仿宋" w:hAnsi="仿宋" w:eastAsia="仿宋"/>
          <w:color w:val="auto"/>
          <w:szCs w:val="28"/>
          <w:highlight w:val="none"/>
          <w:lang w:val="en-US" w:eastAsia="zh-CN"/>
        </w:rPr>
        <w:t>项目报名登记表</w:t>
      </w:r>
    </w:p>
    <w:tbl>
      <w:tblPr>
        <w:tblStyle w:val="10"/>
        <w:tblW w:w="8955" w:type="dxa"/>
        <w:tblInd w:w="-30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233"/>
        <w:gridCol w:w="2192"/>
        <w:gridCol w:w="1619"/>
        <w:gridCol w:w="29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595" w:hRule="atLeast"/>
        </w:trPr>
        <w:tc>
          <w:tcPr>
            <w:tcW w:w="8955" w:type="dxa"/>
            <w:gridSpan w:val="4"/>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44"/>
                <w:szCs w:val="44"/>
                <w:u w:val="none"/>
              </w:rPr>
            </w:pPr>
            <w:r>
              <w:rPr>
                <w:rFonts w:hint="eastAsia" w:ascii="宋体" w:hAnsi="宋体" w:eastAsia="宋体" w:cs="宋体"/>
                <w:b/>
                <w:i w:val="0"/>
                <w:color w:val="auto"/>
                <w:kern w:val="0"/>
                <w:sz w:val="44"/>
                <w:szCs w:val="44"/>
                <w:u w:val="none"/>
                <w:lang w:val="en-US" w:eastAsia="zh-CN" w:bidi="ar"/>
              </w:rPr>
              <w:t>广东科学技术职业学院</w:t>
            </w:r>
            <w:r>
              <w:rPr>
                <w:rFonts w:hint="eastAsia" w:ascii="宋体" w:hAnsi="宋体" w:cs="宋体"/>
                <w:b/>
                <w:i w:val="0"/>
                <w:color w:val="auto"/>
                <w:kern w:val="0"/>
                <w:sz w:val="44"/>
                <w:szCs w:val="44"/>
                <w:u w:val="none"/>
                <w:lang w:val="en-US" w:eastAsia="zh-CN" w:bidi="ar"/>
              </w:rPr>
              <w:t>项目</w:t>
            </w:r>
            <w:r>
              <w:rPr>
                <w:rFonts w:hint="eastAsia" w:ascii="宋体" w:hAnsi="宋体" w:eastAsia="宋体" w:cs="宋体"/>
                <w:b/>
                <w:i w:val="0"/>
                <w:color w:val="auto"/>
                <w:kern w:val="0"/>
                <w:sz w:val="44"/>
                <w:szCs w:val="44"/>
                <w:u w:val="none"/>
                <w:lang w:val="en-US" w:eastAsia="zh-CN" w:bidi="ar"/>
              </w:rPr>
              <w:t>报名登记表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06" w:hRule="atLeast"/>
        </w:trPr>
        <w:tc>
          <w:tcPr>
            <w:tcW w:w="2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6"/>
                <w:szCs w:val="36"/>
                <w:u w:val="none"/>
              </w:rPr>
            </w:pPr>
            <w:r>
              <w:rPr>
                <w:rFonts w:hint="eastAsia" w:ascii="宋体" w:hAnsi="宋体" w:eastAsia="宋体" w:cs="宋体"/>
                <w:b/>
                <w:i w:val="0"/>
                <w:color w:val="auto"/>
                <w:kern w:val="0"/>
                <w:sz w:val="36"/>
                <w:szCs w:val="36"/>
                <w:u w:val="none"/>
                <w:lang w:val="en-US" w:eastAsia="zh-CN" w:bidi="ar"/>
              </w:rPr>
              <w:t>项目名称</w:t>
            </w:r>
          </w:p>
        </w:tc>
        <w:tc>
          <w:tcPr>
            <w:tcW w:w="67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sz w:val="32"/>
                <w:szCs w:val="32"/>
                <w:u w:val="none"/>
              </w:rPr>
            </w:pPr>
            <w:r>
              <w:rPr>
                <w:rFonts w:hint="eastAsia" w:ascii="宋体" w:hAnsi="宋体" w:cs="宋体"/>
                <w:b/>
                <w:i w:val="0"/>
                <w:color w:val="auto"/>
                <w:kern w:val="0"/>
                <w:sz w:val="36"/>
                <w:szCs w:val="36"/>
                <w:u w:val="none"/>
                <w:lang w:val="en-US" w:eastAsia="zh-CN" w:bidi="ar"/>
              </w:rPr>
              <w:t>珠海校区食堂承包经营权</w:t>
            </w:r>
            <w:r>
              <w:rPr>
                <w:rFonts w:hint="eastAsia" w:ascii="宋体" w:hAnsi="宋体" w:eastAsia="宋体" w:cs="宋体"/>
                <w:b/>
                <w:i w:val="0"/>
                <w:color w:val="auto"/>
                <w:kern w:val="0"/>
                <w:sz w:val="36"/>
                <w:szCs w:val="36"/>
                <w:u w:val="none"/>
                <w:lang w:val="en-US" w:eastAsia="zh-CN" w:bidi="ar"/>
              </w:rPr>
              <w:t>项目招标代理单位</w:t>
            </w:r>
            <w:r>
              <w:rPr>
                <w:rFonts w:hint="eastAsia" w:ascii="宋体" w:hAnsi="宋体" w:cs="宋体"/>
                <w:b/>
                <w:i w:val="0"/>
                <w:color w:val="auto"/>
                <w:kern w:val="0"/>
                <w:sz w:val="36"/>
                <w:szCs w:val="36"/>
                <w:u w:val="none"/>
                <w:lang w:val="en-US" w:eastAsia="zh-CN" w:bidi="ar"/>
              </w:rPr>
              <w:t>遴选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06" w:hRule="atLeast"/>
        </w:trPr>
        <w:tc>
          <w:tcPr>
            <w:tcW w:w="2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6"/>
                <w:szCs w:val="36"/>
                <w:u w:val="none"/>
              </w:rPr>
            </w:pPr>
            <w:r>
              <w:rPr>
                <w:rFonts w:hint="eastAsia" w:ascii="宋体" w:hAnsi="宋体" w:eastAsia="宋体" w:cs="宋体"/>
                <w:b/>
                <w:i w:val="0"/>
                <w:color w:val="auto"/>
                <w:kern w:val="0"/>
                <w:sz w:val="36"/>
                <w:szCs w:val="36"/>
                <w:u w:val="none"/>
                <w:lang w:val="en-US" w:eastAsia="zh-CN" w:bidi="ar"/>
              </w:rPr>
              <w:t>报名时间</w:t>
            </w:r>
          </w:p>
        </w:tc>
        <w:tc>
          <w:tcPr>
            <w:tcW w:w="67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360" w:firstLineChars="100"/>
              <w:jc w:val="both"/>
              <w:textAlignment w:val="center"/>
              <w:rPr>
                <w:rFonts w:hint="eastAsia" w:ascii="宋体" w:hAnsi="宋体" w:eastAsia="宋体" w:cs="宋体"/>
                <w:i w:val="0"/>
                <w:color w:val="auto"/>
                <w:sz w:val="36"/>
                <w:szCs w:val="36"/>
                <w:u w:val="none"/>
              </w:rPr>
            </w:pPr>
            <w:r>
              <w:rPr>
                <w:rFonts w:hint="eastAsia" w:ascii="宋体" w:hAnsi="宋体" w:eastAsia="宋体" w:cs="宋体"/>
                <w:i w:val="0"/>
                <w:color w:val="auto"/>
                <w:kern w:val="0"/>
                <w:sz w:val="36"/>
                <w:szCs w:val="36"/>
                <w:u w:val="none"/>
                <w:lang w:val="en-US" w:eastAsia="zh-CN" w:bidi="ar"/>
              </w:rPr>
              <w:t>20</w:t>
            </w:r>
            <w:r>
              <w:rPr>
                <w:rFonts w:hint="eastAsia" w:ascii="宋体" w:hAnsi="宋体" w:cs="宋体"/>
                <w:i w:val="0"/>
                <w:color w:val="auto"/>
                <w:kern w:val="0"/>
                <w:sz w:val="36"/>
                <w:szCs w:val="36"/>
                <w:u w:val="none"/>
                <w:lang w:val="en-US" w:eastAsia="zh-CN" w:bidi="ar"/>
              </w:rPr>
              <w:t>23</w:t>
            </w:r>
            <w:r>
              <w:rPr>
                <w:rFonts w:hint="eastAsia" w:ascii="宋体" w:hAnsi="宋体" w:eastAsia="宋体" w:cs="宋体"/>
                <w:i w:val="0"/>
                <w:color w:val="auto"/>
                <w:kern w:val="0"/>
                <w:sz w:val="36"/>
                <w:szCs w:val="36"/>
                <w:u w:val="none"/>
                <w:lang w:val="en-US" w:eastAsia="zh-CN" w:bidi="ar"/>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87" w:hRule="atLeast"/>
        </w:trPr>
        <w:tc>
          <w:tcPr>
            <w:tcW w:w="2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6"/>
                <w:szCs w:val="36"/>
                <w:u w:val="none"/>
              </w:rPr>
            </w:pPr>
            <w:r>
              <w:rPr>
                <w:rFonts w:hint="eastAsia" w:ascii="宋体" w:hAnsi="宋体" w:cs="宋体"/>
                <w:b/>
                <w:i w:val="0"/>
                <w:color w:val="auto"/>
                <w:kern w:val="0"/>
                <w:sz w:val="36"/>
                <w:szCs w:val="36"/>
                <w:u w:val="none"/>
                <w:lang w:val="en-US" w:eastAsia="zh-CN" w:bidi="ar"/>
              </w:rPr>
              <w:t>报名</w:t>
            </w:r>
            <w:r>
              <w:rPr>
                <w:rFonts w:hint="eastAsia" w:ascii="宋体" w:hAnsi="宋体" w:eastAsia="宋体" w:cs="宋体"/>
                <w:b/>
                <w:i w:val="0"/>
                <w:color w:val="auto"/>
                <w:kern w:val="0"/>
                <w:sz w:val="36"/>
                <w:szCs w:val="36"/>
                <w:u w:val="none"/>
                <w:lang w:val="en-US" w:eastAsia="zh-CN" w:bidi="ar"/>
              </w:rPr>
              <w:t>单位</w:t>
            </w:r>
            <w:r>
              <w:rPr>
                <w:rFonts w:hint="eastAsia" w:ascii="宋体" w:hAnsi="宋体" w:eastAsia="宋体" w:cs="宋体"/>
                <w:b/>
                <w:i w:val="0"/>
                <w:color w:val="auto"/>
                <w:kern w:val="0"/>
                <w:sz w:val="36"/>
                <w:szCs w:val="36"/>
                <w:u w:val="none"/>
                <w:lang w:val="en-US" w:eastAsia="zh-CN" w:bidi="ar"/>
              </w:rPr>
              <w:br w:type="textWrapping"/>
            </w:r>
            <w:r>
              <w:rPr>
                <w:rFonts w:hint="eastAsia" w:ascii="宋体" w:hAnsi="宋体" w:eastAsia="宋体" w:cs="宋体"/>
                <w:b/>
                <w:i w:val="0"/>
                <w:color w:val="auto"/>
                <w:kern w:val="0"/>
                <w:sz w:val="36"/>
                <w:szCs w:val="36"/>
                <w:u w:val="none"/>
                <w:lang w:val="en-US" w:eastAsia="zh-CN" w:bidi="ar"/>
              </w:rPr>
              <w:t>名    称</w:t>
            </w:r>
          </w:p>
        </w:tc>
        <w:tc>
          <w:tcPr>
            <w:tcW w:w="67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36"/>
                <w:szCs w:val="3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06" w:hRule="atLeast"/>
        </w:trPr>
        <w:tc>
          <w:tcPr>
            <w:tcW w:w="2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6"/>
                <w:szCs w:val="36"/>
                <w:u w:val="none"/>
              </w:rPr>
            </w:pPr>
            <w:r>
              <w:rPr>
                <w:rFonts w:hint="eastAsia" w:ascii="宋体" w:hAnsi="宋体" w:eastAsia="宋体" w:cs="宋体"/>
                <w:b/>
                <w:i w:val="0"/>
                <w:color w:val="auto"/>
                <w:kern w:val="0"/>
                <w:sz w:val="36"/>
                <w:szCs w:val="36"/>
                <w:u w:val="none"/>
                <w:lang w:val="en-US" w:eastAsia="zh-CN" w:bidi="ar"/>
              </w:rPr>
              <w:t>地    址</w:t>
            </w:r>
          </w:p>
        </w:tc>
        <w:tc>
          <w:tcPr>
            <w:tcW w:w="67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36"/>
                <w:szCs w:val="3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06" w:hRule="atLeast"/>
        </w:trPr>
        <w:tc>
          <w:tcPr>
            <w:tcW w:w="2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6"/>
                <w:szCs w:val="36"/>
                <w:u w:val="none"/>
              </w:rPr>
            </w:pPr>
            <w:r>
              <w:rPr>
                <w:rFonts w:hint="eastAsia" w:ascii="宋体" w:hAnsi="宋体" w:eastAsia="宋体" w:cs="宋体"/>
                <w:b/>
                <w:i w:val="0"/>
                <w:color w:val="auto"/>
                <w:kern w:val="0"/>
                <w:sz w:val="36"/>
                <w:szCs w:val="36"/>
                <w:u w:val="none"/>
                <w:lang w:val="en-US" w:eastAsia="zh-CN" w:bidi="ar"/>
              </w:rPr>
              <w:t>联 系 人</w:t>
            </w:r>
          </w:p>
        </w:tc>
        <w:tc>
          <w:tcPr>
            <w:tcW w:w="21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auto"/>
                <w:sz w:val="36"/>
                <w:szCs w:val="36"/>
                <w:u w:val="none"/>
              </w:rPr>
            </w:pPr>
          </w:p>
        </w:tc>
        <w:tc>
          <w:tcPr>
            <w:tcW w:w="1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6"/>
                <w:szCs w:val="36"/>
                <w:u w:val="none"/>
              </w:rPr>
            </w:pPr>
            <w:r>
              <w:rPr>
                <w:rFonts w:hint="eastAsia" w:ascii="宋体" w:hAnsi="宋体" w:eastAsia="宋体" w:cs="宋体"/>
                <w:b/>
                <w:i w:val="0"/>
                <w:color w:val="auto"/>
                <w:kern w:val="0"/>
                <w:sz w:val="36"/>
                <w:szCs w:val="36"/>
                <w:u w:val="none"/>
                <w:lang w:val="en-US" w:eastAsia="zh-CN" w:bidi="ar"/>
              </w:rPr>
              <w:t>传    真</w:t>
            </w:r>
          </w:p>
        </w:tc>
        <w:tc>
          <w:tcPr>
            <w:tcW w:w="2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36"/>
                <w:szCs w:val="3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06" w:hRule="atLeast"/>
        </w:trPr>
        <w:tc>
          <w:tcPr>
            <w:tcW w:w="2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6"/>
                <w:szCs w:val="36"/>
                <w:u w:val="none"/>
              </w:rPr>
            </w:pPr>
            <w:r>
              <w:rPr>
                <w:rFonts w:hint="eastAsia" w:ascii="宋体" w:hAnsi="宋体" w:eastAsia="宋体" w:cs="宋体"/>
                <w:b/>
                <w:i w:val="0"/>
                <w:color w:val="auto"/>
                <w:kern w:val="0"/>
                <w:sz w:val="36"/>
                <w:szCs w:val="36"/>
                <w:u w:val="none"/>
                <w:lang w:val="en-US" w:eastAsia="zh-CN" w:bidi="ar"/>
              </w:rPr>
              <w:t>手    机</w:t>
            </w:r>
          </w:p>
        </w:tc>
        <w:tc>
          <w:tcPr>
            <w:tcW w:w="21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auto"/>
                <w:sz w:val="36"/>
                <w:szCs w:val="36"/>
                <w:u w:val="none"/>
              </w:rPr>
            </w:pPr>
          </w:p>
        </w:tc>
        <w:tc>
          <w:tcPr>
            <w:tcW w:w="1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6"/>
                <w:szCs w:val="36"/>
                <w:u w:val="none"/>
              </w:rPr>
            </w:pPr>
            <w:r>
              <w:rPr>
                <w:rFonts w:hint="eastAsia" w:ascii="宋体" w:hAnsi="宋体" w:eastAsia="宋体" w:cs="宋体"/>
                <w:b/>
                <w:i w:val="0"/>
                <w:color w:val="auto"/>
                <w:kern w:val="0"/>
                <w:sz w:val="36"/>
                <w:szCs w:val="36"/>
                <w:u w:val="none"/>
                <w:lang w:val="en-US" w:eastAsia="zh-CN" w:bidi="ar"/>
              </w:rPr>
              <w:t>办公电话</w:t>
            </w:r>
          </w:p>
        </w:tc>
        <w:tc>
          <w:tcPr>
            <w:tcW w:w="2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36"/>
                <w:szCs w:val="3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06" w:hRule="atLeast"/>
        </w:trPr>
        <w:tc>
          <w:tcPr>
            <w:tcW w:w="2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6"/>
                <w:szCs w:val="36"/>
                <w:u w:val="none"/>
              </w:rPr>
            </w:pPr>
            <w:r>
              <w:rPr>
                <w:rFonts w:hint="eastAsia" w:ascii="宋体" w:hAnsi="宋体" w:eastAsia="宋体" w:cs="宋体"/>
                <w:b/>
                <w:i w:val="0"/>
                <w:color w:val="auto"/>
                <w:kern w:val="0"/>
                <w:sz w:val="36"/>
                <w:szCs w:val="36"/>
                <w:u w:val="none"/>
                <w:lang w:val="en-US" w:eastAsia="zh-CN" w:bidi="ar"/>
              </w:rPr>
              <w:t>职    务</w:t>
            </w:r>
          </w:p>
        </w:tc>
        <w:tc>
          <w:tcPr>
            <w:tcW w:w="21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auto"/>
                <w:sz w:val="36"/>
                <w:szCs w:val="36"/>
                <w:u w:val="none"/>
              </w:rPr>
            </w:pPr>
          </w:p>
        </w:tc>
        <w:tc>
          <w:tcPr>
            <w:tcW w:w="16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6"/>
                <w:szCs w:val="36"/>
                <w:u w:val="none"/>
              </w:rPr>
            </w:pPr>
            <w:r>
              <w:rPr>
                <w:rFonts w:hint="eastAsia" w:ascii="宋体" w:hAnsi="宋体" w:eastAsia="宋体" w:cs="宋体"/>
                <w:b/>
                <w:i w:val="0"/>
                <w:color w:val="auto"/>
                <w:kern w:val="0"/>
                <w:sz w:val="36"/>
                <w:szCs w:val="36"/>
                <w:u w:val="none"/>
                <w:lang w:val="en-US" w:eastAsia="zh-CN" w:bidi="ar"/>
              </w:rPr>
              <w:t>电子邮箱</w:t>
            </w:r>
          </w:p>
        </w:tc>
        <w:tc>
          <w:tcPr>
            <w:tcW w:w="291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36"/>
                <w:szCs w:val="3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05" w:hRule="atLeast"/>
        </w:trPr>
        <w:tc>
          <w:tcPr>
            <w:tcW w:w="8955"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b/>
                <w:i w:val="0"/>
                <w:color w:val="auto"/>
                <w:sz w:val="36"/>
                <w:szCs w:val="36"/>
                <w:u w:val="none"/>
              </w:rPr>
            </w:pPr>
            <w:r>
              <w:rPr>
                <w:rFonts w:hint="eastAsia" w:ascii="宋体" w:hAnsi="宋体" w:eastAsia="宋体" w:cs="宋体"/>
                <w:b/>
                <w:i w:val="0"/>
                <w:color w:val="auto"/>
                <w:kern w:val="0"/>
                <w:sz w:val="36"/>
                <w:szCs w:val="36"/>
                <w:u w:val="none"/>
                <w:lang w:val="en-US" w:eastAsia="zh-CN" w:bidi="ar"/>
              </w:rPr>
              <w:t>备注：报价人名称、联系人、手机、办公电话、电子邮箱为必填项。</w:t>
            </w:r>
          </w:p>
        </w:tc>
      </w:tr>
    </w:tbl>
    <w:p>
      <w:pPr>
        <w:rPr>
          <w:color w:val="auto"/>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公文小标宋简">
    <w:altName w:val="宋体"/>
    <w:panose1 w:val="00000000000000000000"/>
    <w:charset w:val="86"/>
    <w:family w:val="roma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6E9F0A"/>
    <w:multiLevelType w:val="singleLevel"/>
    <w:tmpl w:val="5A6E9F0A"/>
    <w:lvl w:ilvl="0" w:tentative="0">
      <w:start w:val="1"/>
      <w:numFmt w:val="chineseCounting"/>
      <w:suff w:val="nothing"/>
      <w:lvlText w:val="%1、"/>
      <w:lvlJc w:val="left"/>
    </w:lvl>
  </w:abstractNum>
  <w:abstractNum w:abstractNumId="1">
    <w:nsid w:val="7A8F15CF"/>
    <w:multiLevelType w:val="multilevel"/>
    <w:tmpl w:val="7A8F15CF"/>
    <w:lvl w:ilvl="0" w:tentative="0">
      <w:start w:val="1"/>
      <w:numFmt w:val="decimal"/>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U2MmUzNDUzZmFkODU1Yzk4NGUyYjQ4MjNlM2YxZGIifQ=="/>
  </w:docVars>
  <w:rsids>
    <w:rsidRoot w:val="59300B0E"/>
    <w:rsid w:val="01F36FF2"/>
    <w:rsid w:val="062E188F"/>
    <w:rsid w:val="07BB0B9C"/>
    <w:rsid w:val="0ECD59C9"/>
    <w:rsid w:val="10EF2FF0"/>
    <w:rsid w:val="15B21C9D"/>
    <w:rsid w:val="160C0EF6"/>
    <w:rsid w:val="16594AC1"/>
    <w:rsid w:val="18FF04F5"/>
    <w:rsid w:val="1BB37A27"/>
    <w:rsid w:val="1BF9208F"/>
    <w:rsid w:val="1CD64CCF"/>
    <w:rsid w:val="21342740"/>
    <w:rsid w:val="214520DC"/>
    <w:rsid w:val="2C9946E4"/>
    <w:rsid w:val="2CAF4D90"/>
    <w:rsid w:val="2DE35B28"/>
    <w:rsid w:val="31030F38"/>
    <w:rsid w:val="31453196"/>
    <w:rsid w:val="31D45917"/>
    <w:rsid w:val="33855888"/>
    <w:rsid w:val="37040B2F"/>
    <w:rsid w:val="379266CE"/>
    <w:rsid w:val="38205879"/>
    <w:rsid w:val="39143111"/>
    <w:rsid w:val="3AEE6445"/>
    <w:rsid w:val="3B63664A"/>
    <w:rsid w:val="3F65762C"/>
    <w:rsid w:val="41B825BC"/>
    <w:rsid w:val="4359743E"/>
    <w:rsid w:val="439A14EB"/>
    <w:rsid w:val="44560147"/>
    <w:rsid w:val="44FE4BAA"/>
    <w:rsid w:val="46CA5B40"/>
    <w:rsid w:val="48CE13C8"/>
    <w:rsid w:val="494D025F"/>
    <w:rsid w:val="49CB1BF7"/>
    <w:rsid w:val="4B387D1E"/>
    <w:rsid w:val="4C197801"/>
    <w:rsid w:val="4CFB6302"/>
    <w:rsid w:val="4D3948DD"/>
    <w:rsid w:val="518E1E3B"/>
    <w:rsid w:val="5449764E"/>
    <w:rsid w:val="553403AA"/>
    <w:rsid w:val="57EA53A5"/>
    <w:rsid w:val="58924FD5"/>
    <w:rsid w:val="58BE09EA"/>
    <w:rsid w:val="59001BFE"/>
    <w:rsid w:val="59287ECD"/>
    <w:rsid w:val="59300B0E"/>
    <w:rsid w:val="5B1E29CC"/>
    <w:rsid w:val="5EA06CF9"/>
    <w:rsid w:val="5F7A636C"/>
    <w:rsid w:val="63801DEE"/>
    <w:rsid w:val="66447F7B"/>
    <w:rsid w:val="6D865D86"/>
    <w:rsid w:val="6F0F3F98"/>
    <w:rsid w:val="7309702F"/>
    <w:rsid w:val="731C47FD"/>
    <w:rsid w:val="733471EE"/>
    <w:rsid w:val="736C35FB"/>
    <w:rsid w:val="74A25AA0"/>
    <w:rsid w:val="75810DFE"/>
    <w:rsid w:val="76351A2F"/>
    <w:rsid w:val="76650CAB"/>
    <w:rsid w:val="77447354"/>
    <w:rsid w:val="78136BC3"/>
    <w:rsid w:val="7A2F00D5"/>
    <w:rsid w:val="7A5D1127"/>
    <w:rsid w:val="7C9211DD"/>
    <w:rsid w:val="7CC31795"/>
    <w:rsid w:val="7E05317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4"/>
    <w:next w:val="1"/>
    <w:qFormat/>
    <w:uiPriority w:val="0"/>
    <w:pPr>
      <w:keepNext/>
      <w:keepLines/>
      <w:spacing w:before="340" w:after="330" w:line="578" w:lineRule="auto"/>
      <w:outlineLvl w:val="0"/>
    </w:pPr>
    <w:rPr>
      <w:b w:val="0"/>
      <w:bCs w:val="0"/>
      <w:kern w:val="44"/>
      <w:sz w:val="44"/>
      <w:szCs w:val="44"/>
    </w:rPr>
  </w:style>
  <w:style w:type="paragraph" w:styleId="5">
    <w:name w:val="heading 2"/>
    <w:basedOn w:val="1"/>
    <w:next w:val="1"/>
    <w:unhideWhenUsed/>
    <w:qFormat/>
    <w:uiPriority w:val="0"/>
    <w:pPr>
      <w:keepNext/>
      <w:keepLines/>
      <w:tabs>
        <w:tab w:val="left" w:pos="540"/>
        <w:tab w:val="left" w:pos="720"/>
      </w:tabs>
      <w:spacing w:before="260" w:beforeLines="0" w:after="260" w:afterLines="0" w:line="360" w:lineRule="auto"/>
      <w:ind w:left="540" w:hanging="540"/>
      <w:outlineLvl w:val="1"/>
    </w:pPr>
    <w:rPr>
      <w:rFonts w:ascii="黑体" w:hAnsi="宋体" w:eastAsia="黑体"/>
      <w:sz w:val="24"/>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toc 2"/>
    <w:basedOn w:val="1"/>
    <w:next w:val="1"/>
    <w:qFormat/>
    <w:uiPriority w:val="39"/>
    <w:pPr>
      <w:ind w:left="420" w:leftChars="200"/>
    </w:p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75" w:beforeAutospacing="0" w:after="75" w:afterAutospacing="0"/>
      <w:ind w:left="0" w:right="0"/>
      <w:jc w:val="left"/>
    </w:pPr>
    <w:rPr>
      <w:rFonts w:hint="eastAsia" w:ascii="宋体" w:hAnsi="宋体" w:eastAsia="宋体" w:cs="宋体"/>
      <w:kern w:val="0"/>
      <w:sz w:val="21"/>
      <w:szCs w:val="21"/>
      <w:lang w:val="en-US" w:eastAsia="zh-CN" w:bidi="ar"/>
    </w:r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character" w:styleId="14">
    <w:name w:val="FollowedHyperlink"/>
    <w:basedOn w:val="12"/>
    <w:qFormat/>
    <w:uiPriority w:val="0"/>
    <w:rPr>
      <w:color w:val="696969"/>
      <w:u w:val="none"/>
    </w:rPr>
  </w:style>
  <w:style w:type="character" w:styleId="15">
    <w:name w:val="Hyperlink"/>
    <w:basedOn w:val="12"/>
    <w:qFormat/>
    <w:uiPriority w:val="0"/>
    <w:rPr>
      <w:color w:val="0000FF"/>
      <w:u w:val="single"/>
    </w:rPr>
  </w:style>
  <w:style w:type="character" w:styleId="16">
    <w:name w:val="annotation reference"/>
    <w:qFormat/>
    <w:uiPriority w:val="0"/>
    <w:rPr>
      <w:sz w:val="21"/>
      <w:szCs w:val="21"/>
    </w:rPr>
  </w:style>
  <w:style w:type="paragraph" w:styleId="17">
    <w:name w:val="List Paragraph"/>
    <w:basedOn w:val="1"/>
    <w:qFormat/>
    <w:uiPriority w:val="0"/>
    <w:pPr>
      <w:ind w:firstLine="420" w:firstLineChars="200"/>
    </w:pPr>
  </w:style>
  <w:style w:type="character" w:customStyle="1" w:styleId="18">
    <w:name w:val="标题 3 Char"/>
    <w:qFormat/>
    <w:uiPriority w:val="0"/>
    <w:rPr>
      <w:sz w:val="28"/>
    </w:rPr>
  </w:style>
  <w:style w:type="character" w:customStyle="1" w:styleId="19">
    <w:name w:val="item-name"/>
    <w:basedOn w:val="12"/>
    <w:qFormat/>
    <w:uiPriority w:val="0"/>
  </w:style>
  <w:style w:type="character" w:customStyle="1" w:styleId="20">
    <w:name w:val="item-name1"/>
    <w:basedOn w:val="12"/>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3524</Words>
  <Characters>3766</Characters>
  <Lines>0</Lines>
  <Paragraphs>0</Paragraphs>
  <TotalTime>37</TotalTime>
  <ScaleCrop>false</ScaleCrop>
  <LinksUpToDate>false</LinksUpToDate>
  <CharactersWithSpaces>4056</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2018-01-29T03:40:00Z</dcterms:created>
  <dc:creator>刘远霞</dc:creator>
  <cp:lastModifiedBy>刘远霞</cp:lastModifiedBy>
  <cp:lastPrinted>2023-03-06T09:35:00Z</cp:lastPrinted>
  <dcterms:modified xsi:type="dcterms:W3CDTF">2023-03-10T01:40:04Z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025924D7D8464225A57F65CD7D11B211</vt:lpwstr>
  </property>
</Properties>
</file>