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B0CD7A">
      <w:pPr>
        <w:jc w:val="center"/>
        <w:rPr>
          <w:rFonts w:ascii="宋体" w:hAnsi="宋体" w:eastAsia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申报网站平台（三期）建设</w:t>
      </w:r>
      <w:r>
        <w:rPr>
          <w:rFonts w:hint="eastAsia" w:ascii="宋体" w:hAnsi="宋体" w:eastAsia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项目需求书</w:t>
      </w:r>
    </w:p>
    <w:p w14:paraId="7513D27A">
      <w:pPr>
        <w:jc w:val="center"/>
        <w:rPr>
          <w:rFonts w:hint="eastAsia" w:ascii="宋体" w:hAnsi="宋体" w:eastAsia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0667F7D6">
      <w:pPr>
        <w:pStyle w:val="8"/>
        <w:numPr>
          <w:ilvl w:val="0"/>
          <w:numId w:val="1"/>
        </w:numPr>
        <w:ind w:firstLineChars="0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项目说明</w:t>
      </w:r>
    </w:p>
    <w:p w14:paraId="272B8D53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开发内容：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275"/>
        <w:gridCol w:w="4612"/>
        <w:gridCol w:w="535"/>
        <w:gridCol w:w="535"/>
        <w:gridCol w:w="1028"/>
      </w:tblGrid>
      <w:tr w14:paraId="3CF1A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315" w:type="pct"/>
            <w:vAlign w:val="center"/>
          </w:tcPr>
          <w:p w14:paraId="5C953D5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48" w:type="pct"/>
            <w:vAlign w:val="center"/>
          </w:tcPr>
          <w:p w14:paraId="21C3EE1C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项目内容</w:t>
            </w:r>
          </w:p>
        </w:tc>
        <w:tc>
          <w:tcPr>
            <w:tcW w:w="2706" w:type="pct"/>
            <w:vAlign w:val="center"/>
          </w:tcPr>
          <w:p w14:paraId="4478541A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★交货期</w:t>
            </w:r>
          </w:p>
        </w:tc>
        <w:tc>
          <w:tcPr>
            <w:tcW w:w="314" w:type="pct"/>
            <w:vAlign w:val="center"/>
          </w:tcPr>
          <w:p w14:paraId="5EEF10D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314" w:type="pct"/>
            <w:vAlign w:val="center"/>
          </w:tcPr>
          <w:p w14:paraId="0754AAA7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603" w:type="pct"/>
            <w:vAlign w:val="center"/>
          </w:tcPr>
          <w:p w14:paraId="019BE18D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Hlk62807223"/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项目预算</w:t>
            </w:r>
            <w:bookmarkEnd w:id="0"/>
          </w:p>
          <w:p w14:paraId="55D3D43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</w:tr>
      <w:tr w14:paraId="249F4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315" w:type="pct"/>
            <w:vAlign w:val="center"/>
          </w:tcPr>
          <w:p w14:paraId="29C96D8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48" w:type="pct"/>
            <w:vAlign w:val="center"/>
          </w:tcPr>
          <w:p w14:paraId="50CC6AF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申报网站平台（三期）建设</w:t>
            </w: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2706" w:type="pct"/>
            <w:vAlign w:val="center"/>
          </w:tcPr>
          <w:p w14:paraId="050168B4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合同签订生效后</w:t>
            </w: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1年</w:t>
            </w: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内完成业务需求整理分析、系统的功能建设并投入实际试运行。（如因不可抗力因素，与需求方协商调整交货期）</w:t>
            </w:r>
          </w:p>
        </w:tc>
        <w:tc>
          <w:tcPr>
            <w:tcW w:w="314" w:type="pct"/>
            <w:vAlign w:val="center"/>
          </w:tcPr>
          <w:p w14:paraId="06A0CDFD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314" w:type="pct"/>
            <w:vAlign w:val="center"/>
          </w:tcPr>
          <w:p w14:paraId="73E33449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3" w:type="pct"/>
            <w:vAlign w:val="center"/>
          </w:tcPr>
          <w:p w14:paraId="422B856B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2.185</w:t>
            </w:r>
          </w:p>
        </w:tc>
      </w:tr>
    </w:tbl>
    <w:p w14:paraId="65FB6A8C">
      <w:pPr>
        <w:pStyle w:val="8"/>
        <w:numPr>
          <w:ilvl w:val="0"/>
          <w:numId w:val="1"/>
        </w:numPr>
        <w:ind w:firstLineChars="0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项目基本概况</w:t>
      </w:r>
    </w:p>
    <w:p w14:paraId="5D14EDD3">
      <w:pPr>
        <w:widowControl/>
        <w:ind w:left="0" w:leftChars="0" w:firstLine="0" w:firstLineChars="0"/>
        <w:jc w:val="left"/>
        <w:textAlignment w:val="center"/>
        <w:rPr>
          <w:rFonts w:ascii="仿宋" w:hAnsi="仿宋" w:eastAsia="仿宋" w:cs="微软雅黑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微软雅黑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微软雅黑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ab/>
        <w:t xml:space="preserve"> </w:t>
      </w:r>
      <w:r>
        <w:rPr>
          <w:rFonts w:hint="eastAsia" w:ascii="仿宋" w:hAnsi="仿宋" w:eastAsia="仿宋" w:cs="微软雅黑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申报网站平台（二期）建设并使用</w:t>
      </w:r>
      <w:r>
        <w:rPr>
          <w:rFonts w:hint="eastAsia" w:ascii="仿宋" w:hAnsi="仿宋" w:eastAsia="仿宋" w:cs="微软雅黑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微软雅黑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微软雅黑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多</w:t>
      </w:r>
      <w:r>
        <w:rPr>
          <w:rFonts w:hint="eastAsia" w:ascii="仿宋" w:hAnsi="仿宋" w:eastAsia="仿宋" w:cs="微软雅黑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来，学校在平台功能应用及信息安全上提出新的建设需求，拟通过建设申报网站平台（三期）来</w:t>
      </w:r>
      <w:r>
        <w:rPr>
          <w:rFonts w:hint="eastAsia" w:ascii="仿宋" w:hAnsi="仿宋" w:eastAsia="仿宋" w:cs="微软雅黑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进一步</w:t>
      </w:r>
      <w:r>
        <w:rPr>
          <w:rFonts w:hint="eastAsia" w:ascii="仿宋" w:hAnsi="仿宋" w:eastAsia="仿宋" w:cs="微软雅黑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加强学校敏感信息检测和建站功能。本期建设内容包括敏感信息检测优化、子站与模板批量导入配置、子站排序规则优化、整站删除功能、子站材料分层分级目录展示、网站归档等</w:t>
      </w:r>
      <w:r>
        <w:rPr>
          <w:rFonts w:hint="eastAsia" w:ascii="仿宋" w:hAnsi="仿宋" w:eastAsia="仿宋" w:cs="微软雅黑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功能</w:t>
      </w:r>
      <w:r>
        <w:rPr>
          <w:rFonts w:hint="eastAsia" w:ascii="仿宋" w:hAnsi="仿宋" w:eastAsia="仿宋" w:cs="微软雅黑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。</w:t>
      </w:r>
    </w:p>
    <w:p w14:paraId="2116AD69">
      <w:pPr>
        <w:pStyle w:val="7"/>
        <w:numPr>
          <w:ilvl w:val="0"/>
          <w:numId w:val="1"/>
        </w:numPr>
        <w:spacing w:line="360" w:lineRule="auto"/>
        <w:ind w:left="720" w:leftChars="0" w:hanging="720" w:firstLineChars="0"/>
        <w:outlineLvl w:val="0"/>
        <w:rPr>
          <w:rFonts w:hint="eastAsia" w:eastAsia="仿宋"/>
          <w:b/>
          <w:color w:val="000000" w:themeColor="text1"/>
          <w:spacing w:val="0"/>
          <w:kern w:val="44"/>
          <w:sz w:val="32"/>
          <w:szCs w:val="44"/>
          <w14:textFill>
            <w14:solidFill>
              <w14:schemeClr w14:val="tx1"/>
            </w14:solidFill>
          </w14:textFill>
        </w:rPr>
      </w:pPr>
      <w:bookmarkStart w:id="1" w:name="_Toc14693"/>
      <w:bookmarkStart w:id="2" w:name="_Toc729"/>
      <w:r>
        <w:rPr>
          <w:rFonts w:hint="eastAsia" w:eastAsia="仿宋"/>
          <w:b/>
          <w:color w:val="000000" w:themeColor="text1"/>
          <w:spacing w:val="0"/>
          <w:kern w:val="44"/>
          <w:sz w:val="32"/>
          <w:szCs w:val="44"/>
          <w14:textFill>
            <w14:solidFill>
              <w14:schemeClr w14:val="tx1"/>
            </w14:solidFill>
          </w14:textFill>
        </w:rPr>
        <w:t>系统需求</w:t>
      </w:r>
      <w:bookmarkEnd w:id="1"/>
      <w:bookmarkEnd w:id="2"/>
      <w:r>
        <w:rPr>
          <w:rFonts w:hint="eastAsia" w:eastAsia="仿宋"/>
          <w:b/>
          <w:color w:val="000000" w:themeColor="text1"/>
          <w:spacing w:val="0"/>
          <w:kern w:val="44"/>
          <w:sz w:val="32"/>
          <w:szCs w:val="44"/>
          <w14:textFill>
            <w14:solidFill>
              <w14:schemeClr w14:val="tx1"/>
            </w14:solidFill>
          </w14:textFill>
        </w:rPr>
        <w:t>（可根据实际修改表格）</w:t>
      </w:r>
    </w:p>
    <w:p w14:paraId="339814CA">
      <w:pPr>
        <w:pStyle w:val="7"/>
        <w:numPr>
          <w:ilvl w:val="0"/>
          <w:numId w:val="0"/>
        </w:numPr>
        <w:spacing w:line="360" w:lineRule="auto"/>
        <w:ind w:leftChars="0"/>
        <w:outlineLvl w:val="0"/>
        <w:rPr>
          <w:rFonts w:hint="eastAsia" w:eastAsia="仿宋"/>
          <w:b/>
          <w:color w:val="000000" w:themeColor="text1"/>
          <w:spacing w:val="0"/>
          <w:kern w:val="44"/>
          <w:sz w:val="32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32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950"/>
        <w:gridCol w:w="1935"/>
        <w:gridCol w:w="3469"/>
      </w:tblGrid>
      <w:tr w14:paraId="44DA9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72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76F2F98">
            <w:pPr>
              <w:widowControl/>
              <w:jc w:val="center"/>
              <w:textAlignment w:val="center"/>
              <w:rPr>
                <w:rFonts w:hint="default" w:ascii="仿宋" w:hAnsi="仿宋" w:eastAsia="仿宋" w:cs="微软雅黑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微软雅黑"/>
                <w:color w:val="auto"/>
                <w:kern w:val="0"/>
                <w:szCs w:val="21"/>
                <w:lang w:val="en-US" w:eastAsia="zh-CN" w:bidi="ar"/>
              </w:rPr>
              <w:t>序号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CB37B71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微软雅黑"/>
                <w:color w:val="auto"/>
                <w:kern w:val="0"/>
                <w:szCs w:val="21"/>
                <w:lang w:val="en-US" w:eastAsia="zh-CN" w:bidi="ar"/>
              </w:rPr>
              <w:t>功能模块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nil"/>
              <w:right w:val="single" w:color="1F1F1F" w:sz="8" w:space="0"/>
            </w:tcBorders>
            <w:shd w:val="clear" w:color="auto" w:fill="FFFFFF" w:themeFill="background1"/>
            <w:vAlign w:val="center"/>
          </w:tcPr>
          <w:p w14:paraId="05AD2A73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微软雅黑"/>
                <w:color w:val="auto"/>
                <w:kern w:val="0"/>
                <w:szCs w:val="21"/>
                <w:lang w:val="en-US" w:eastAsia="zh-CN" w:bidi="ar"/>
              </w:rPr>
              <w:t>功能列表</w:t>
            </w:r>
          </w:p>
        </w:tc>
        <w:tc>
          <w:tcPr>
            <w:tcW w:w="3469" w:type="dxa"/>
            <w:tcBorders>
              <w:top w:val="single" w:color="auto" w:sz="4" w:space="0"/>
              <w:left w:val="single" w:color="1F1F1F" w:sz="8" w:space="0"/>
              <w:bottom w:val="nil"/>
              <w:right w:val="single" w:color="1F1F1F" w:sz="8" w:space="0"/>
            </w:tcBorders>
            <w:shd w:val="clear" w:color="auto" w:fill="FFFFFF" w:themeFill="background1"/>
            <w:vAlign w:val="center"/>
          </w:tcPr>
          <w:p w14:paraId="274B7460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微软雅黑"/>
                <w:color w:val="auto"/>
                <w:kern w:val="0"/>
                <w:szCs w:val="21"/>
                <w:lang w:val="en-US" w:eastAsia="zh-CN" w:bidi="ar"/>
              </w:rPr>
              <w:t>功能描述</w:t>
            </w:r>
          </w:p>
        </w:tc>
      </w:tr>
      <w:tr w14:paraId="13EBF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97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3B6247">
            <w:pPr>
              <w:widowControl/>
              <w:jc w:val="center"/>
              <w:textAlignment w:val="center"/>
              <w:rPr>
                <w:rFonts w:hint="default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9FF9C4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敏感信息检测优化</w:t>
            </w:r>
          </w:p>
        </w:tc>
        <w:tc>
          <w:tcPr>
            <w:tcW w:w="1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98AAD2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PDF 识别工具升级</w:t>
            </w:r>
          </w:p>
        </w:tc>
        <w:tc>
          <w:tcPr>
            <w:tcW w:w="3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ECD426">
            <w:pPr>
              <w:widowControl/>
              <w:ind w:firstLine="420" w:firstLineChars="200"/>
              <w:jc w:val="left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替换原有工具为 deepseek-OCR 的 PDF 工具，利用其集成大语言模型的 OCR 功能，提升 PDF 转表格文字的识别准确性，同时控制耗时</w:t>
            </w:r>
          </w:p>
        </w:tc>
      </w:tr>
      <w:tr w14:paraId="24271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97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60A791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C65AB3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10E66A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检测算法优化</w:t>
            </w:r>
          </w:p>
        </w:tc>
        <w:tc>
          <w:tcPr>
            <w:tcW w:w="3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3062B0">
            <w:pPr>
              <w:widowControl/>
              <w:ind w:firstLine="420" w:firstLineChars="200"/>
              <w:jc w:val="left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结合语义识别技术与正则表达式，重点提升身份证等敏感信息的识别精度，修正原算法单一依赖正则导致的识别偏差</w:t>
            </w:r>
          </w:p>
        </w:tc>
      </w:tr>
      <w:tr w14:paraId="76ADB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97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3E9D38">
            <w:pPr>
              <w:widowControl/>
              <w:jc w:val="center"/>
              <w:textAlignment w:val="center"/>
              <w:rPr>
                <w:rFonts w:hint="default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E510EE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网站管理优化</w:t>
            </w:r>
          </w:p>
        </w:tc>
        <w:tc>
          <w:tcPr>
            <w:tcW w:w="1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34C7B8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子站与模板批量导入配置</w:t>
            </w:r>
          </w:p>
        </w:tc>
        <w:tc>
          <w:tcPr>
            <w:tcW w:w="3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7A4E24">
            <w:pPr>
              <w:widowControl/>
              <w:ind w:firstLine="420" w:firstLineChars="200"/>
              <w:jc w:val="left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支持通过 Excel 表形式批量导入子站数据，可批量配置对应模板；网站负责人信息采用工号 + 姓名双维度识别校验</w:t>
            </w:r>
          </w:p>
        </w:tc>
      </w:tr>
      <w:tr w14:paraId="42D74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7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AE33FF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9CDF34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C75ED9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网站管理界面设计优化</w:t>
            </w:r>
          </w:p>
        </w:tc>
        <w:tc>
          <w:tcPr>
            <w:tcW w:w="3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B67324">
            <w:pPr>
              <w:widowControl/>
              <w:ind w:firstLine="420" w:firstLineChars="200"/>
              <w:jc w:val="left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优化网站管理界面整体风格，采用紧凑式布局；将网站查询功能独立设计、单独编码，形成独立功能模块</w:t>
            </w:r>
          </w:p>
        </w:tc>
      </w:tr>
      <w:tr w14:paraId="18378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7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626484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6D43E9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353A60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子站排序规则优化</w:t>
            </w:r>
          </w:p>
        </w:tc>
        <w:tc>
          <w:tcPr>
            <w:tcW w:w="3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BAAC0F">
            <w:pPr>
              <w:widowControl/>
              <w:ind w:firstLine="420" w:firstLineChars="200"/>
              <w:jc w:val="left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子站列表默认采用倒序方式展示，优先呈现最新创建 / 更新的子站内容</w:t>
            </w:r>
          </w:p>
        </w:tc>
      </w:tr>
      <w:tr w14:paraId="3849D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7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9689FE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007DA0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8B5060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独立网站免测压缩上传</w:t>
            </w:r>
          </w:p>
        </w:tc>
        <w:tc>
          <w:tcPr>
            <w:tcW w:w="3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5A6983">
            <w:pPr>
              <w:widowControl/>
              <w:ind w:firstLine="420" w:firstLineChars="200"/>
              <w:jc w:val="left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支持独立网站压缩包免检测直接上传，完成快速部署上线</w:t>
            </w:r>
          </w:p>
        </w:tc>
      </w:tr>
      <w:tr w14:paraId="5F292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7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00C5A1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056078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1C9296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整站删除功能</w:t>
            </w:r>
          </w:p>
        </w:tc>
        <w:tc>
          <w:tcPr>
            <w:tcW w:w="3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2C2E21">
            <w:pPr>
              <w:widowControl/>
              <w:ind w:firstLine="420" w:firstLineChars="200"/>
              <w:jc w:val="left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支持对主站、子站执行整站删除操作，完整清理站点相关的页面、数据、文件等全部内容</w:t>
            </w:r>
          </w:p>
        </w:tc>
      </w:tr>
      <w:tr w14:paraId="76742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7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E009F7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A9C13B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80E480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子站材料分层分级目录展示</w:t>
            </w:r>
          </w:p>
        </w:tc>
        <w:tc>
          <w:tcPr>
            <w:tcW w:w="3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3532A2">
            <w:pPr>
              <w:widowControl/>
              <w:ind w:firstLine="420" w:firstLineChars="200"/>
              <w:jc w:val="left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新增子站材料分层分级目录展示功能，支持 pdf、rar、zip、外链等多种格式的材料上传与展示</w:t>
            </w:r>
          </w:p>
        </w:tc>
      </w:tr>
      <w:tr w14:paraId="3B6DC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97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E5B597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132973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3857B5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项目上报材料分类管理</w:t>
            </w:r>
          </w:p>
        </w:tc>
        <w:tc>
          <w:tcPr>
            <w:tcW w:w="3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C421ED">
            <w:pPr>
              <w:widowControl/>
              <w:ind w:firstLine="420" w:firstLineChars="200"/>
              <w:jc w:val="left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支持项目上报材料分层分级目录展示，材料可兼容 pdf、rar、zip、外链等多种格式；实现佐证材料分类展示与上传管理</w:t>
            </w:r>
          </w:p>
        </w:tc>
      </w:tr>
      <w:tr w14:paraId="7BBB0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7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311EE1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9E5EF0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3DE1D9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表格式模板高级定制与自动建站</w:t>
            </w:r>
          </w:p>
        </w:tc>
        <w:tc>
          <w:tcPr>
            <w:tcW w:w="3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87F09F">
            <w:pPr>
              <w:widowControl/>
              <w:ind w:firstLine="420" w:firstLineChars="200"/>
              <w:jc w:val="left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支持表格式模板的高级定制开发，可实现佐证材料整合与网站自动生成</w:t>
            </w:r>
          </w:p>
        </w:tc>
      </w:tr>
      <w:tr w14:paraId="738DB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0" w:hRule="atLeast"/>
        </w:trPr>
        <w:tc>
          <w:tcPr>
            <w:tcW w:w="97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EEF215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6B461C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A630D4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网站归档</w:t>
            </w:r>
          </w:p>
        </w:tc>
        <w:tc>
          <w:tcPr>
            <w:tcW w:w="3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6EA06F">
            <w:pPr>
              <w:widowControl/>
              <w:ind w:firstLine="420" w:firstLineChars="200"/>
              <w:jc w:val="left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支持在站点管理界面为已生成/已发布的网站配置一键归档操作按钮，点击后触发全站归档流程：自动留存网站全量数据（含页面结构、模板配置、上传材料、基础信息、操作日志），生成唯一归档编号并绑定网站ID/名称；归档后形成独立的网站版本档案，记录归档时间、归档人、归档原因、网站当前版本号等关键信息，支持按网站ID/名称/归档时间/归档人多维度检索归档档案，可查看档案详情、还原历史网站版本，实现网站全生命周期的版本追溯与数据留存 </w:t>
            </w:r>
          </w:p>
        </w:tc>
      </w:tr>
      <w:tr w14:paraId="63183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C9DA53">
            <w:pPr>
              <w:widowControl/>
              <w:jc w:val="center"/>
              <w:textAlignment w:val="center"/>
              <w:rPr>
                <w:rFonts w:hint="default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E67A86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监控报警</w:t>
            </w:r>
          </w:p>
        </w:tc>
        <w:tc>
          <w:tcPr>
            <w:tcW w:w="19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60A98A">
            <w:pPr>
              <w:widowControl/>
              <w:jc w:val="center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安全监控报警功能</w:t>
            </w:r>
          </w:p>
        </w:tc>
        <w:tc>
          <w:tcPr>
            <w:tcW w:w="34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18DF46">
            <w:pPr>
              <w:widowControl/>
              <w:ind w:firstLine="420" w:firstLineChars="200"/>
              <w:jc w:val="left"/>
              <w:textAlignment w:val="center"/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微软雅黑"/>
                <w:color w:val="000000" w:themeColor="text1"/>
                <w:kern w:val="0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将项目申报网址录入监控软件，当网址出现错误时，通过广科联通短信通知指定用户</w:t>
            </w:r>
          </w:p>
        </w:tc>
      </w:tr>
    </w:tbl>
    <w:p w14:paraId="0BAC7709">
      <w:pPr>
        <w:pStyle w:val="7"/>
        <w:widowControl w:val="0"/>
        <w:numPr>
          <w:ilvl w:val="0"/>
          <w:numId w:val="0"/>
        </w:numPr>
        <w:spacing w:before="25" w:after="25" w:line="360" w:lineRule="auto"/>
        <w:jc w:val="left"/>
        <w:outlineLvl w:val="0"/>
        <w:rPr>
          <w:rFonts w:hint="eastAsia" w:eastAsia="仿宋"/>
          <w:b/>
          <w:color w:val="000000" w:themeColor="text1"/>
          <w:spacing w:val="0"/>
          <w:kern w:val="44"/>
          <w:sz w:val="32"/>
          <w:szCs w:val="44"/>
          <w14:textFill>
            <w14:solidFill>
              <w14:schemeClr w14:val="tx1"/>
            </w14:solidFill>
          </w14:textFill>
        </w:rPr>
      </w:pPr>
    </w:p>
    <w:p w14:paraId="72DE52F6">
      <w:pPr>
        <w:pStyle w:val="7"/>
        <w:widowControl w:val="0"/>
        <w:numPr>
          <w:ilvl w:val="0"/>
          <w:numId w:val="0"/>
        </w:numPr>
        <w:spacing w:before="25" w:after="25" w:line="360" w:lineRule="auto"/>
        <w:jc w:val="left"/>
        <w:outlineLvl w:val="0"/>
        <w:rPr>
          <w:rFonts w:hint="eastAsia" w:eastAsia="仿宋"/>
          <w:b/>
          <w:color w:val="000000" w:themeColor="text1"/>
          <w:spacing w:val="0"/>
          <w:kern w:val="44"/>
          <w:sz w:val="32"/>
          <w:szCs w:val="44"/>
          <w14:textFill>
            <w14:solidFill>
              <w14:schemeClr w14:val="tx1"/>
            </w14:solidFill>
          </w14:textFill>
        </w:rPr>
      </w:pPr>
    </w:p>
    <w:p w14:paraId="0BF05B8C">
      <w:pPr>
        <w:pStyle w:val="7"/>
        <w:spacing w:line="360" w:lineRule="auto"/>
        <w:outlineLvl w:val="0"/>
        <w:rPr>
          <w:rFonts w:eastAsia="仿宋"/>
          <w:b/>
          <w:color w:val="000000" w:themeColor="text1"/>
          <w:spacing w:val="0"/>
          <w:kern w:val="44"/>
          <w:sz w:val="32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仿宋"/>
          <w:b/>
          <w:color w:val="000000" w:themeColor="text1"/>
          <w:spacing w:val="0"/>
          <w:kern w:val="44"/>
          <w:sz w:val="32"/>
          <w:szCs w:val="44"/>
          <w14:textFill>
            <w14:solidFill>
              <w14:schemeClr w14:val="tx1"/>
            </w14:solidFill>
          </w14:textFill>
        </w:rPr>
        <w:t>四、其他要求</w:t>
      </w:r>
    </w:p>
    <w:p w14:paraId="2AD1DBDE">
      <w:pPr>
        <w:widowControl/>
        <w:ind w:firstLine="643" w:firstLineChars="200"/>
        <w:jc w:val="left"/>
        <w:textAlignment w:val="center"/>
        <w:rPr>
          <w:rFonts w:ascii="仿宋" w:hAnsi="仿宋" w:eastAsia="仿宋" w:cs="微软雅黑"/>
          <w:b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微软雅黑"/>
          <w:b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系统维护</w:t>
      </w:r>
    </w:p>
    <w:p w14:paraId="43E94953">
      <w:pPr>
        <w:widowControl/>
        <w:ind w:firstLine="640" w:firstLineChars="200"/>
        <w:jc w:val="left"/>
        <w:textAlignment w:val="center"/>
        <w:rPr>
          <w:rFonts w:ascii="仿宋" w:hAnsi="仿宋" w:eastAsia="仿宋" w:cs="微软雅黑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微软雅黑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项目自系统上线试运行之日起提供1年技术支持，年度累计投入维护工作量不低于10个工作日，主要涵盖系统运行bug修复、</w:t>
      </w:r>
      <w:r>
        <w:rPr>
          <w:rFonts w:hint="eastAsia" w:ascii="仿宋" w:hAnsi="仿宋" w:eastAsia="仿宋" w:cs="微软雅黑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平台功能运行稳定、平台响应速度及时</w:t>
      </w:r>
      <w:bookmarkStart w:id="3" w:name="_GoBack"/>
      <w:bookmarkEnd w:id="3"/>
      <w:r>
        <w:rPr>
          <w:rFonts w:hint="eastAsia" w:ascii="仿宋" w:hAnsi="仿宋" w:eastAsia="仿宋" w:cs="微软雅黑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，工作日内及时响应处理各类问题，保障平台全年稳定运行。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273BE2"/>
    <w:multiLevelType w:val="multilevel"/>
    <w:tmpl w:val="3D273BE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3DD"/>
    <w:rsid w:val="000A4897"/>
    <w:rsid w:val="00192F52"/>
    <w:rsid w:val="001D2197"/>
    <w:rsid w:val="002513DD"/>
    <w:rsid w:val="002B349F"/>
    <w:rsid w:val="002C2CA1"/>
    <w:rsid w:val="00300EBB"/>
    <w:rsid w:val="0037333B"/>
    <w:rsid w:val="00380A54"/>
    <w:rsid w:val="003872BE"/>
    <w:rsid w:val="004A1CCA"/>
    <w:rsid w:val="006F7464"/>
    <w:rsid w:val="007247A7"/>
    <w:rsid w:val="007262EC"/>
    <w:rsid w:val="00732F38"/>
    <w:rsid w:val="007D3514"/>
    <w:rsid w:val="009359F8"/>
    <w:rsid w:val="00962155"/>
    <w:rsid w:val="00A650D3"/>
    <w:rsid w:val="00B54474"/>
    <w:rsid w:val="00B7544F"/>
    <w:rsid w:val="00BE20F0"/>
    <w:rsid w:val="00C04993"/>
    <w:rsid w:val="00C540B3"/>
    <w:rsid w:val="00D75F27"/>
    <w:rsid w:val="00D97A0A"/>
    <w:rsid w:val="00DA07EE"/>
    <w:rsid w:val="00DA1D31"/>
    <w:rsid w:val="00E718B8"/>
    <w:rsid w:val="00E778DD"/>
    <w:rsid w:val="00E9728F"/>
    <w:rsid w:val="00EE114D"/>
    <w:rsid w:val="00F55486"/>
    <w:rsid w:val="00F6084A"/>
    <w:rsid w:val="00FF5E75"/>
    <w:rsid w:val="0F28223D"/>
    <w:rsid w:val="12760BC8"/>
    <w:rsid w:val="312D4EDE"/>
    <w:rsid w:val="386D1686"/>
    <w:rsid w:val="3FB02111"/>
    <w:rsid w:val="4D5D4002"/>
    <w:rsid w:val="5A021FEC"/>
    <w:rsid w:val="620D6B6D"/>
    <w:rsid w:val="69BB3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表格文字"/>
    <w:basedOn w:val="1"/>
    <w:qFormat/>
    <w:uiPriority w:val="0"/>
    <w:pPr>
      <w:spacing w:before="25" w:after="25"/>
      <w:jc w:val="left"/>
    </w:pPr>
    <w:rPr>
      <w:rFonts w:ascii="Times New Roman" w:hAnsi="Times New Roman" w:eastAsia="宋体" w:cs="Times New Roman"/>
      <w:bCs/>
      <w:spacing w:val="10"/>
      <w:kern w:val="0"/>
      <w:sz w:val="24"/>
      <w:szCs w:val="20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1309</Words>
  <Characters>1375</Characters>
  <Lines>15</Lines>
  <Paragraphs>4</Paragraphs>
  <TotalTime>9</TotalTime>
  <ScaleCrop>false</ScaleCrop>
  <LinksUpToDate>false</LinksUpToDate>
  <CharactersWithSpaces>1393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2023-06-19T07:19:00Z</dcterms:created>
  <dc:creator>薛阳</dc:creator>
  <cp:lastModifiedBy>TF</cp:lastModifiedBy>
  <dcterms:modified xsi:type="dcterms:W3CDTF">2026-04-14T06:40:51Z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eyJoZGlkIjoiZjRkZTEwNGUzODdhZTliOWRmZDZiZTUxODdlZDEwYWEifQ==</vt:lpwstr>
  </property>
  <property fmtid="{D5CDD505-2E9C-101B-9397-08002B2CF9AE}" pid="3" name="KSOProductBuildVer">
    <vt:lpwstr>2052-12.1.0.24034</vt:lpwstr>
  </property>
  <property fmtid="{D5CDD505-2E9C-101B-9397-08002B2CF9AE}" pid="4" name="ICV">
    <vt:lpwstr>DFD6209DE6B24B249DDC1BBB8CDAEEA7_13</vt:lpwstr>
  </property>
</Properties>
</file>